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F7" w:rsidRDefault="009603F7" w:rsidP="009603F7">
      <w:pPr>
        <w:spacing w:line="580" w:lineRule="exact"/>
        <w:jc w:val="left"/>
        <w:rPr>
          <w:rFonts w:ascii="Times New Roman" w:eastAsia="黑体"/>
          <w:color w:val="000000"/>
        </w:rPr>
      </w:pPr>
      <w:r>
        <w:rPr>
          <w:rFonts w:ascii="Times New Roman" w:eastAsia="黑体"/>
          <w:color w:val="000000"/>
        </w:rPr>
        <w:t>附件</w:t>
      </w:r>
      <w:r>
        <w:rPr>
          <w:rFonts w:ascii="Times New Roman" w:eastAsia="黑体"/>
          <w:color w:val="000000"/>
        </w:rPr>
        <w:t>9</w:t>
      </w:r>
    </w:p>
    <w:p w:rsidR="009603F7" w:rsidRDefault="009603F7" w:rsidP="009603F7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bookmarkStart w:id="0" w:name="_GoBack"/>
      <w:bookmarkEnd w:id="0"/>
    </w:p>
    <w:p w:rsidR="009603F7" w:rsidRDefault="009603F7" w:rsidP="009603F7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2026</w:t>
      </w:r>
      <w:r>
        <w:rPr>
          <w:rFonts w:ascii="Times New Roman" w:eastAsia="方正小标宋简体"/>
          <w:color w:val="000000"/>
          <w:sz w:val="44"/>
          <w:szCs w:val="44"/>
        </w:rPr>
        <w:t>年湖南省高中起点本科层次小学教师公费定向培养</w:t>
      </w:r>
    </w:p>
    <w:p w:rsidR="009603F7" w:rsidRDefault="009603F7" w:rsidP="009603F7">
      <w:pPr>
        <w:widowControl/>
        <w:spacing w:line="600" w:lineRule="exact"/>
        <w:jc w:val="center"/>
        <w:rPr>
          <w:rFonts w:ascii="Times New Roman" w:eastAsia="方正小标宋简体"/>
          <w:color w:val="000000"/>
          <w:sz w:val="44"/>
          <w:szCs w:val="44"/>
        </w:rPr>
      </w:pPr>
      <w:r>
        <w:rPr>
          <w:rFonts w:ascii="Times New Roman" w:eastAsia="方正小标宋简体"/>
          <w:color w:val="000000"/>
          <w:sz w:val="44"/>
          <w:szCs w:val="44"/>
        </w:rPr>
        <w:t>省级项目计划招生来源计划表（分市州分县市区分专业）</w:t>
      </w:r>
    </w:p>
    <w:p w:rsidR="009603F7" w:rsidRDefault="009603F7" w:rsidP="009603F7">
      <w:pPr>
        <w:spacing w:line="600" w:lineRule="exact"/>
        <w:ind w:leftChars="758" w:left="2816" w:hangingChars="122" w:hanging="390"/>
        <w:jc w:val="left"/>
        <w:rPr>
          <w:rFonts w:ascii="Times New Roman"/>
          <w:color w:val="000000"/>
        </w:rPr>
      </w:pPr>
    </w:p>
    <w:tbl>
      <w:tblPr>
        <w:tblW w:w="13575" w:type="dxa"/>
        <w:tblInd w:w="93" w:type="dxa"/>
        <w:tblLook w:val="0000" w:firstRow="0" w:lastRow="0" w:firstColumn="0" w:lastColumn="0" w:noHBand="0" w:noVBand="0"/>
      </w:tblPr>
      <w:tblGrid>
        <w:gridCol w:w="1410"/>
        <w:gridCol w:w="1410"/>
        <w:gridCol w:w="1035"/>
        <w:gridCol w:w="1035"/>
        <w:gridCol w:w="1530"/>
        <w:gridCol w:w="1530"/>
        <w:gridCol w:w="1530"/>
        <w:gridCol w:w="1530"/>
        <w:gridCol w:w="1530"/>
        <w:gridCol w:w="1035"/>
      </w:tblGrid>
      <w:tr w:rsidR="009603F7" w:rsidTr="00351976">
        <w:trPr>
          <w:trHeight w:val="623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培养学校：湖南第一师范学院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603F7" w:rsidRDefault="009603F7" w:rsidP="00351976">
            <w:pPr>
              <w:widowControl/>
              <w:spacing w:line="440" w:lineRule="exact"/>
              <w:jc w:val="center"/>
              <w:rPr>
                <w:rFonts w:ascii="Times New Roman" w:eastAsia="方正小标宋简体"/>
                <w:color w:val="000000"/>
              </w:rPr>
            </w:pPr>
          </w:p>
        </w:tc>
      </w:tr>
      <w:tr w:rsidR="009603F7" w:rsidTr="00351976">
        <w:trPr>
          <w:trHeight w:val="40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市州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县市区</w:t>
            </w:r>
          </w:p>
        </w:tc>
        <w:tc>
          <w:tcPr>
            <w:tcW w:w="9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招生专业与招生计划数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9603F7" w:rsidTr="00351976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4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小学教育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体育教育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科学教育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心理学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9603F7" w:rsidTr="00351976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小计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物理科目组合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历史科目组合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物理科目组合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物理科目组合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  <w:r>
              <w:rPr>
                <w:rFonts w:ascii="Times New Roman" w:eastAsia="黑体"/>
                <w:color w:val="000000"/>
                <w:kern w:val="0"/>
                <w:sz w:val="20"/>
                <w:szCs w:val="20"/>
                <w:lang w:bidi="ar"/>
              </w:rPr>
              <w:t>物理科目组合</w:t>
            </w:r>
          </w:p>
        </w:tc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黑体"/>
                <w:color w:val="000000"/>
                <w:sz w:val="20"/>
                <w:szCs w:val="20"/>
              </w:rPr>
            </w:pPr>
          </w:p>
        </w:tc>
      </w:tr>
      <w:tr w:rsidR="009603F7" w:rsidTr="00351976">
        <w:trPr>
          <w:trHeight w:val="400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湖南省总计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03F7" w:rsidTr="00351976">
        <w:trPr>
          <w:trHeight w:val="400"/>
        </w:trPr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张家界市合计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603F7" w:rsidTr="00351976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张家界市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永定区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widowControl/>
              <w:jc w:val="center"/>
              <w:textAlignment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  <w:r>
              <w:rPr>
                <w:rFonts w:ascii="Times New Roman"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603F7" w:rsidRDefault="009603F7" w:rsidP="00351976">
            <w:pPr>
              <w:jc w:val="center"/>
              <w:rPr>
                <w:rFonts w:ascii="Times New Roman" w:eastAsia="宋体"/>
                <w:color w:val="000000"/>
                <w:sz w:val="20"/>
                <w:szCs w:val="20"/>
              </w:rPr>
            </w:pPr>
          </w:p>
        </w:tc>
      </w:tr>
    </w:tbl>
    <w:p w:rsidR="009603F7" w:rsidRDefault="009603F7" w:rsidP="009603F7">
      <w:pPr>
        <w:spacing w:line="600" w:lineRule="exact"/>
        <w:ind w:leftChars="758" w:left="2816" w:hangingChars="122" w:hanging="390"/>
        <w:jc w:val="left"/>
        <w:rPr>
          <w:rFonts w:ascii="Times New Roman"/>
          <w:color w:val="000000"/>
        </w:rPr>
      </w:pPr>
    </w:p>
    <w:p w:rsidR="000B026D" w:rsidRDefault="000B026D"/>
    <w:sectPr w:rsidR="000B026D" w:rsidSect="009603F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F7" w:rsidRDefault="00AA60F7" w:rsidP="009603F7">
      <w:r>
        <w:separator/>
      </w:r>
    </w:p>
  </w:endnote>
  <w:endnote w:type="continuationSeparator" w:id="0">
    <w:p w:rsidR="00AA60F7" w:rsidRDefault="00AA60F7" w:rsidP="0096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F7" w:rsidRDefault="00AA60F7" w:rsidP="009603F7">
      <w:r>
        <w:separator/>
      </w:r>
    </w:p>
  </w:footnote>
  <w:footnote w:type="continuationSeparator" w:id="0">
    <w:p w:rsidR="00AA60F7" w:rsidRDefault="00AA60F7" w:rsidP="00960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3E3"/>
    <w:rsid w:val="000B026D"/>
    <w:rsid w:val="002F53E3"/>
    <w:rsid w:val="009603F7"/>
    <w:rsid w:val="00A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F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3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F7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03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0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P R C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2026-05-08T02:16:00Z</dcterms:created>
  <dcterms:modified xsi:type="dcterms:W3CDTF">2026-05-08T02:16:00Z</dcterms:modified>
</cp:coreProperties>
</file>