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AE" w:rsidRDefault="007941AE" w:rsidP="007941AE">
      <w:pPr>
        <w:widowControl w:val="0"/>
        <w:kinsoku/>
        <w:autoSpaceDE/>
        <w:spacing w:line="600" w:lineRule="exact"/>
        <w:ind w:left="27"/>
        <w:jc w:val="both"/>
        <w:rPr>
          <w:rFonts w:ascii="Times New Roman" w:eastAsia="宋体" w:hAnsi="Times New Roman" w:cs="Times New Roman"/>
          <w:color w:val="auto"/>
          <w:spacing w:val="-4"/>
          <w:sz w:val="31"/>
          <w:szCs w:val="31"/>
          <w:lang w:eastAsia="zh-CN"/>
        </w:rPr>
      </w:pPr>
      <w:r>
        <w:rPr>
          <w:rFonts w:ascii="Times New Roman" w:eastAsia="黑体" w:hAnsi="Times New Roman" w:cs="Times New Roman" w:hint="eastAsia"/>
          <w:color w:val="auto"/>
          <w:spacing w:val="-4"/>
          <w:sz w:val="31"/>
          <w:szCs w:val="31"/>
          <w:lang w:eastAsia="zh-CN"/>
        </w:rPr>
        <w:t>附件</w:t>
      </w:r>
      <w:r>
        <w:rPr>
          <w:rFonts w:ascii="Times New Roman" w:eastAsia="宋体" w:hAnsi="Times New Roman" w:cs="Times New Roman"/>
          <w:color w:val="auto"/>
          <w:spacing w:val="-4"/>
          <w:sz w:val="31"/>
          <w:szCs w:val="31"/>
          <w:lang w:eastAsia="zh-CN"/>
        </w:rPr>
        <w:t>4</w:t>
      </w:r>
    </w:p>
    <w:p w:rsidR="007941AE" w:rsidRDefault="007941AE" w:rsidP="007941AE">
      <w:pPr>
        <w:widowControl w:val="0"/>
        <w:kinsoku/>
        <w:autoSpaceDE/>
        <w:spacing w:line="600" w:lineRule="exact"/>
        <w:ind w:left="27"/>
        <w:jc w:val="both"/>
        <w:rPr>
          <w:rFonts w:ascii="Times New Roman" w:eastAsia="宋体" w:hAnsi="Times New Roman" w:cs="Times New Roman"/>
          <w:color w:val="auto"/>
          <w:spacing w:val="-4"/>
          <w:sz w:val="31"/>
          <w:szCs w:val="31"/>
          <w:lang w:eastAsia="zh-CN"/>
        </w:rPr>
      </w:pPr>
    </w:p>
    <w:p w:rsidR="007941AE" w:rsidRDefault="007941AE" w:rsidP="007941AE">
      <w:pPr>
        <w:widowControl w:val="0"/>
        <w:kinsoku/>
        <w:autoSpaceDE/>
        <w:spacing w:line="60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 w:bidi="ar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 w:bidi="ar"/>
        </w:rPr>
        <w:t>2026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  <w:lang w:eastAsia="zh-CN" w:bidi="ar"/>
        </w:rPr>
        <w:t>年普通高校专升本考试免试竞赛</w:t>
      </w:r>
    </w:p>
    <w:p w:rsidR="007941AE" w:rsidRDefault="007941AE" w:rsidP="007941AE">
      <w:pPr>
        <w:widowControl w:val="0"/>
        <w:kinsoku/>
        <w:autoSpaceDE/>
        <w:spacing w:line="600" w:lineRule="exact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eastAsia="方正小标宋简体" w:hAnsi="Times New Roman" w:cs="Times New Roman" w:hint="eastAsia"/>
          <w:kern w:val="2"/>
          <w:sz w:val="44"/>
          <w:szCs w:val="44"/>
          <w:lang w:eastAsia="zh-CN" w:bidi="ar"/>
        </w:rPr>
        <w:t>赛项对应专科专业类汇总表</w:t>
      </w:r>
    </w:p>
    <w:p w:rsidR="007941AE" w:rsidRDefault="007941AE" w:rsidP="007941AE">
      <w:pPr>
        <w:widowControl w:val="0"/>
        <w:kinsoku/>
        <w:autoSpaceDE/>
        <w:spacing w:line="600" w:lineRule="exact"/>
        <w:jc w:val="both"/>
        <w:rPr>
          <w:rFonts w:ascii="Times New Roman" w:hAnsi="Times New Roman" w:cs="Times New Roman"/>
          <w:color w:val="auto"/>
          <w:lang w:eastAsia="zh-CN"/>
        </w:rPr>
      </w:pPr>
    </w:p>
    <w:tbl>
      <w:tblPr>
        <w:tblW w:w="5041" w:type="pct"/>
        <w:tblLook w:val="04A0" w:firstRow="1" w:lastRow="0" w:firstColumn="1" w:lastColumn="0" w:noHBand="0" w:noVBand="1"/>
      </w:tblPr>
      <w:tblGrid>
        <w:gridCol w:w="699"/>
        <w:gridCol w:w="2052"/>
        <w:gridCol w:w="2679"/>
        <w:gridCol w:w="918"/>
        <w:gridCol w:w="2244"/>
      </w:tblGrid>
      <w:tr w:rsidR="007941AE" w:rsidTr="007941AE">
        <w:trPr>
          <w:trHeight w:val="454"/>
          <w:tblHeader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 w:bidi="ar"/>
              </w:rPr>
              <w:t>赛项编号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 w:bidi="ar"/>
              </w:rPr>
              <w:t>类别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 w:bidi="ar"/>
              </w:rPr>
              <w:t>赛道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 w:bidi="ar"/>
              </w:rPr>
              <w:t>赛项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 w:bidi="ar"/>
              </w:rPr>
              <w:t>专业类代码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 w:bidi="ar"/>
              </w:rPr>
              <w:t>对应专业类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动物疫病检疫检验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畜牧业类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渔业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花艺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林业类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园林景观设计与施工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林业类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地理空间信息采集与处理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林业类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资源勘查类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地质类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测绘地理信息类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煤炭类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金属与非金属矿类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环境保护类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城乡规划与管理类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市政工程类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水利工程与管理类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铁道运输类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道路运输类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水上运输类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管道运输类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城市轨道交通类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生产事故应急救援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石油与天然气类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煤炭类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金属与非金属矿类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新型电力系统技术与应用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电力技术类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热能与发电工程类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新能源发电工程类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新材料智能生产与检测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黑色金属材料类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有色金属材料类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非金属材料类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建筑材料类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装配式建筑智能建造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建筑装饰数字化施工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建筑智能化系统安装与调试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建设工程数字化计量与计价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市政工程类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水利工程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BIM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建模与应用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水文水资源类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水利工程与管理类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水利水电设备类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水土保持与水环境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13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数字化设计与制造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数控多轴加工技术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机器人系统集成应用技术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工业网络智能控制与维护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智能网联汽车技术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汽车制造类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智能飞行器应用技术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航空装备类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机电一体化技术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生产单元数字化改造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化工生产技术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化学实验技术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轻化工类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环境保护类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医学技术类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服装创意设计与工艺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纺织服装类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食品安全与质量检测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粮食类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汽车故障检修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道路运输类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汽车制造类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汽车营销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道路运输类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汽车制造类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轨道车辆技术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城市轨道交通类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铁道运输类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轨道装备类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智能电子产品设计与开发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电子信息类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嵌入式系统应用开发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电子信息类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应用软件系统开发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信息安全管理与评估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大数据应用开发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软件测试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5G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组网与运维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通信类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区块链技术应用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工业互联网集成应用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物联网应用开发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电子信息类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护理技能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护理类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中药传统技能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中医药类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检验检疫技术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医学技术类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42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康复治疗技术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康复治疗类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业财税融合大数据应用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财政税务类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金融类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智慧金融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金融类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互联网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+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国际经济与贸易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市场营销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智慧物流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会计实务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财政税务类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导游服务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语言类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酒店服务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航空运输类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酒水服务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餐饮类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视觉艺术设计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数字艺术设计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37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环境艺术设计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表演艺术类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声乐、器乐表演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表演艺术类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短视频创作与运营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jc w:val="center"/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新闻出版类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jc w:val="center"/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广播影视类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幼儿教育技能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英语口语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语言类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小学教育活动设计与实施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体育活动设计与实施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体育类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法律实务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法律实务类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法律执行类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公安管理类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健康养老照护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公共服务类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公共事业类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公共管理类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0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珠宝玉石鉴定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资源勘查类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金属与非金属矿类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资源勘查类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轻化工类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包装类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财政税务类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广播影视类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消防灭火系统安装与调试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市政工程类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建筑工程识图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智能节水系统设计与安装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水文水资源类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水利工程与管理类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水利水电设备类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水土保持与水环境类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模具数字化设计与制造工艺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纺织品检验与贸易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纺织服装类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船舶航行安全管理技术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水上运输类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城轨智能运输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城市轨道交通类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轨道装备类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飞机维修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航空运输类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航空装备类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网络系统管理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数字化产品设计与开发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云计算应用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老年护理与保健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临床技能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临床医学类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药学技能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药学类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商务数据分析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统计类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企业经营沙盘模拟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统计类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直播电商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烹饪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餐饮类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产品艺术设计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舞台布景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表演艺术类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融媒体内容策划与制作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jc w:val="center"/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新闻出版类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41AE" w:rsidRDefault="007941AE">
            <w:pPr>
              <w:jc w:val="center"/>
              <w:textAlignment w:val="top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广播影视类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健身指导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体育类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司法技术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司法技术类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公安技术类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社区服务实务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公共服务类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公共事业类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公共管理类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公共卫生与卫生管理类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环境检测与监测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环境保护类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水土保持与水环境类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建筑信息模型建模与应用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城乡规划与管理类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市政管线（道）数字化施工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市政工程类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智能电梯装配调试与检验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城市轨道交通类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智能焊接技术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船舶与海洋工程装备类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数控机床装调与技术改造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船舶主机和轴系安装调试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船舶与海洋工程装备类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水上运输类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现代化工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HSE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环境保护类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公共卫生与卫生管理类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药品生产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高铁信号与客运组织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铁道运输类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轨道装备类</w:t>
            </w:r>
          </w:p>
        </w:tc>
      </w:tr>
      <w:tr w:rsidR="007941AE" w:rsidTr="007941AE">
        <w:trPr>
          <w:trHeight w:val="459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集成电路应用开发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集成电路类</w:t>
            </w:r>
          </w:p>
        </w:tc>
      </w:tr>
      <w:tr w:rsidR="007941AE" w:rsidTr="007941A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电子信息类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移动应用设计与开发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婴幼儿健康养育照护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口腔修复工艺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医学技术类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临床医学类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关务实务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跨境电子商务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供应链管理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研学旅行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手工艺术设计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婴幼儿照护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省赛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国赛赛项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人力资源服务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公共管理类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公共事业类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公共服务类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文秘类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省特赛项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英语演讲与写作（演讲、写作）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语言类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省特赛项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Python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程序开发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省特赛项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CAD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20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省特赛项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建筑信息模型技术应用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（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BIM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城乡规划与管理类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省特赛项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业财税融合大数据审计技能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财政税务类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金融类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省特赛项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农产品质量安全检测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农林牧渔赛道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畜牧业类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渔业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林业类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资源环境与安全赛道一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资源勘查类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地质类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测绘地理信息类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资源环境与安全赛道二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石油与天然气类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煤炭类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金属与非金属矿类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资源环境与安全赛道三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环境保护类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气象类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能源动力与材料赛道一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电力技术类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热能与发电工程类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新能源发电工程类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121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能源动力与材料赛道二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黑色金属材料类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有色金属材料类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非金属材料类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建筑材料类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土木建筑赛道一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城乡规划与管理类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土木建筑赛道二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4407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房地产类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4406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市政工程类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水利赛道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4501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水文水资源类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水利工程与管理类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水利水电设备类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水土保持与水环境类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装备制造赛道一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</w:t>
            </w: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装备制造赛道二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航空装备类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船舶与海洋工程装备类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轨道装备类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装备制造赛道三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汽车制造类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生物与化工赛道一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129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生物与化工赛道二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130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轻工纺织赛道二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纺织服装类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食品药品与粮食赛道一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食品类</w:t>
            </w:r>
          </w:p>
        </w:tc>
      </w:tr>
      <w:tr w:rsidR="007941AE" w:rsidTr="007941AE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粮食类</w:t>
            </w:r>
          </w:p>
        </w:tc>
      </w:tr>
      <w:tr w:rsidR="007941AE" w:rsidTr="007941AE">
        <w:trPr>
          <w:trHeight w:val="52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132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食品药品与粮食赛道二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交通运输赛道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铁道运输类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道路运输类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水上运输类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航空运输类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管道运输类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城市轨道交通类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邮政类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电子与信息赛道一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电子信息类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集成电路类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电子与信息赛道二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电子与信息赛道三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通信类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137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医药卫生赛道一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临床医学类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中医药类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138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医药卫生赛道三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医学技术类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眼视光类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139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医药卫生赛道四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护理类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康复治疗类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140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医药卫生赛道五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公共卫生与卫生管理类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141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财经商贸赛道一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财政税务类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统计类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142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财经商贸赛道二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金融类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财经商贸赛道三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财经商贸赛道四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文化艺术赛道一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文化艺术赛道二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表演艺术类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新闻传播赛道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新闻出版类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广播影视类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教育与体育赛道一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教育与体育赛道二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语言类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151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教育与体育赛道三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体育类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公安与司法赛道二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2"/>
                <w:sz w:val="24"/>
                <w:szCs w:val="24"/>
                <w:lang w:eastAsia="zh-CN" w:bidi="ar"/>
              </w:rPr>
              <w:t>法律实务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法律执行类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司法技术类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安全防范类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2024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公共管理与服务赛道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公共服务类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公共事业类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文秘类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现代农业赛道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农业类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155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林业赛道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林业类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畜牧与水产赛道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畜牧业类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4104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渔业类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地质勘察与地籍测绘赛道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资源勘查类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地质类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测绘地理信息类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资源开采赛道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石油与天然气类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煤炭类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金属与非金属矿类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生态保护与环境治理赛道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气象类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环境保护类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能源动力赛道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热能与发电工程类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新能源发电工程类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电力技术类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材料赛道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黑色金属材料类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有色金属材料类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非金属材料类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土木建筑设计与管理赛道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建筑设计类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建设工程管理类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城乡规划与管理类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房地产类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土木建筑施工赛道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建筑材料类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土建施工类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建筑设备类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4406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市政工程类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水利赛道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水文水资源类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水利工程与管理类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水利水电设备类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水土保持与水环境类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机械设计与制造赛道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机械设计制造类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机电设备安装与运维赛道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机电设备类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智能装备应用赛道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自动化类</w:t>
            </w:r>
          </w:p>
        </w:tc>
      </w:tr>
      <w:tr w:rsidR="007941AE" w:rsidTr="007941AE">
        <w:trPr>
          <w:trHeight w:val="465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168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轨道交通运输赛道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城市轨道交通类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轨道装备类</w:t>
            </w:r>
          </w:p>
        </w:tc>
      </w:tr>
      <w:tr w:rsidR="007941AE" w:rsidTr="007941A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铁道运输类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169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航空交通运输赛道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航空运输类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航空装备类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船舶交通运输赛道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船舶与海洋工程装备类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水上运输类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汽车制造与维修赛道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4607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汽车制造类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道路运输类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道路与管道运输赛道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管道运输类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邮政类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5002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道路运输类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173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生物技术类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174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化工技术类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轻工赛道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包装类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轻化工类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印刷类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176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纺织服装赛道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纺织服装类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177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食品与粮食赛道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食品类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粮食类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178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医疗器械制造与运维赛道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179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电子电器与集成电路赛道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电子信息类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集成电路类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新一代信息技术赛道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计算机类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5103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通信类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医药生产与经营赛道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药学类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中医药类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4902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药品与医疗器械类</w:t>
            </w:r>
          </w:p>
        </w:tc>
      </w:tr>
      <w:tr w:rsidR="007941AE" w:rsidTr="007941AE">
        <w:trPr>
          <w:trHeight w:val="442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医学技术赛道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医学技术类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临床医学类</w:t>
            </w:r>
          </w:p>
        </w:tc>
      </w:tr>
      <w:tr w:rsidR="007941AE" w:rsidTr="007941AE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5209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眼视光类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康复治疗与护理赛道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护理类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康复治疗类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健康养老与婴幼儿托育赛道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健康管理与促进类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5207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公共卫生与卫生管理类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公共服务类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185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财经赛道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财政税务类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金融类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财务会计类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统计类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186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商贸赛道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经济贸易类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工商管理类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电子商务类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187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物流与供应链赛道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5308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物流类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188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lastRenderedPageBreak/>
              <w:t>旅游赛道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旅游类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lastRenderedPageBreak/>
              <w:t>189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餐饮赛道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5402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餐饮类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190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艺术设计类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文化服务类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191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表演艺术赛道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表演艺术类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5503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民族文化艺术类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192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新闻传播赛道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新闻出版类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5602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广播影视类</w:t>
            </w:r>
          </w:p>
        </w:tc>
      </w:tr>
      <w:tr w:rsidR="007941AE" w:rsidTr="007941AE">
        <w:trPr>
          <w:trHeight w:val="493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193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教育与体育赛道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教育类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语言类</w:t>
            </w:r>
          </w:p>
        </w:tc>
      </w:tr>
      <w:tr w:rsidR="007941AE" w:rsidTr="007941A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5703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体育类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公共安全、管理与服务赛道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5802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公安技术类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5806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司法技术类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法律实务类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5807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安全防范类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5904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文秘类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公安管理类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5901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公共事业类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侦查类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5805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法律执行类</w:t>
            </w:r>
          </w:p>
        </w:tc>
      </w:tr>
      <w:tr w:rsidR="007941AE" w:rsidTr="007941A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kinsoku/>
              <w:autoSpaceDE/>
              <w:autoSpaceDN/>
              <w:adjustRightInd/>
              <w:snapToGrid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5903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公共服务类</w:t>
            </w:r>
          </w:p>
        </w:tc>
      </w:tr>
      <w:tr w:rsidR="007941AE" w:rsidTr="007941AE">
        <w:trPr>
          <w:trHeight w:val="454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195</w:t>
            </w:r>
          </w:p>
        </w:tc>
        <w:tc>
          <w:tcPr>
            <w:tcW w:w="1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2025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年世校赛赛道</w:t>
            </w:r>
          </w:p>
        </w:tc>
        <w:tc>
          <w:tcPr>
            <w:tcW w:w="1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人工智能赛道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ar"/>
              </w:rPr>
              <w:t>/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AE" w:rsidRDefault="007941AE">
            <w:pPr>
              <w:textAlignment w:val="center"/>
              <w:rPr>
                <w:rFonts w:ascii="Times New Roman" w:eastAsiaTheme="majorEastAsia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CN" w:bidi="ar"/>
              </w:rPr>
              <w:t>不限（对应考生专科专业）</w:t>
            </w:r>
          </w:p>
        </w:tc>
      </w:tr>
    </w:tbl>
    <w:p w:rsidR="007941AE" w:rsidRDefault="007941AE" w:rsidP="007941AE">
      <w:pPr>
        <w:widowControl w:val="0"/>
        <w:autoSpaceDE/>
        <w:spacing w:beforeLines="50" w:before="156" w:line="400" w:lineRule="exact"/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kern w:val="2"/>
          <w:sz w:val="28"/>
          <w:szCs w:val="28"/>
          <w:lang w:eastAsia="zh-CN" w:bidi="ar"/>
        </w:rPr>
        <w:t>注：</w:t>
      </w:r>
      <w:r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 w:bidi="ar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28"/>
          <w:szCs w:val="28"/>
          <w:lang w:eastAsia="zh-CN" w:bidi="ar"/>
        </w:rPr>
        <w:t>省赛为湖南省职业院校技能竞赛；</w:t>
      </w:r>
    </w:p>
    <w:p w:rsidR="007941AE" w:rsidRDefault="007941AE" w:rsidP="007941AE">
      <w:pPr>
        <w:widowControl w:val="0"/>
        <w:spacing w:line="40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 w:bidi="ar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28"/>
          <w:szCs w:val="28"/>
          <w:lang w:eastAsia="zh-CN" w:bidi="ar"/>
        </w:rPr>
        <w:t>国赛为全国职业院校技能大赛；</w:t>
      </w:r>
    </w:p>
    <w:p w:rsidR="007941AE" w:rsidRDefault="007941AE" w:rsidP="007941AE">
      <w:pPr>
        <w:widowControl w:val="0"/>
        <w:spacing w:line="40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 w:bidi="ar"/>
        </w:rPr>
        <w:lastRenderedPageBreak/>
        <w:t>3.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28"/>
          <w:szCs w:val="28"/>
          <w:lang w:eastAsia="zh-CN" w:bidi="ar"/>
        </w:rPr>
        <w:t>世校赛为世界职业院校技能大赛争夺赛。</w:t>
      </w:r>
    </w:p>
    <w:p w:rsidR="00CC4A50" w:rsidRDefault="00CC4A50">
      <w:pPr>
        <w:rPr>
          <w:lang w:eastAsia="zh-CN"/>
        </w:rPr>
      </w:pPr>
      <w:bookmarkStart w:id="0" w:name="_GoBack"/>
      <w:bookmarkEnd w:id="0"/>
    </w:p>
    <w:sectPr w:rsidR="00CC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48" w:rsidRDefault="00D02B48" w:rsidP="007941AE">
      <w:r>
        <w:separator/>
      </w:r>
    </w:p>
  </w:endnote>
  <w:endnote w:type="continuationSeparator" w:id="0">
    <w:p w:rsidR="00D02B48" w:rsidRDefault="00D02B48" w:rsidP="0079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48" w:rsidRDefault="00D02B48" w:rsidP="007941AE">
      <w:r>
        <w:separator/>
      </w:r>
    </w:p>
  </w:footnote>
  <w:footnote w:type="continuationSeparator" w:id="0">
    <w:p w:rsidR="00D02B48" w:rsidRDefault="00D02B48" w:rsidP="0079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4A"/>
    <w:rsid w:val="0061204A"/>
    <w:rsid w:val="007941AE"/>
    <w:rsid w:val="00CC4A50"/>
    <w:rsid w:val="00D0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AE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7941AE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941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7941A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941AE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7941AE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7941AE"/>
    <w:rPr>
      <w:rFonts w:ascii="宋体" w:eastAsia="宋体" w:hAnsi="宋体" w:cs="宋体"/>
      <w:b/>
      <w:bCs/>
      <w:color w:val="000000"/>
      <w:kern w:val="0"/>
      <w:sz w:val="27"/>
      <w:szCs w:val="27"/>
      <w:lang w:eastAsia="en-US"/>
    </w:rPr>
  </w:style>
  <w:style w:type="paragraph" w:styleId="a5">
    <w:name w:val="annotation text"/>
    <w:basedOn w:val="a"/>
    <w:link w:val="Char1"/>
    <w:semiHidden/>
    <w:unhideWhenUsed/>
    <w:qFormat/>
    <w:rsid w:val="007941AE"/>
  </w:style>
  <w:style w:type="character" w:customStyle="1" w:styleId="Char1">
    <w:name w:val="批注文字 Char"/>
    <w:basedOn w:val="a0"/>
    <w:link w:val="a5"/>
    <w:semiHidden/>
    <w:rsid w:val="007941AE"/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a6">
    <w:name w:val="Body Text"/>
    <w:basedOn w:val="a"/>
    <w:link w:val="Char2"/>
    <w:semiHidden/>
    <w:unhideWhenUsed/>
    <w:qFormat/>
    <w:rsid w:val="007941AE"/>
    <w:rPr>
      <w:rFonts w:ascii="仿宋_GB2312" w:eastAsia="仿宋_GB2312" w:hAnsi="仿宋_GB2312" w:cs="仿宋_GB2312"/>
      <w:sz w:val="31"/>
      <w:szCs w:val="31"/>
    </w:rPr>
  </w:style>
  <w:style w:type="character" w:customStyle="1" w:styleId="Char2">
    <w:name w:val="正文文本 Char"/>
    <w:basedOn w:val="a0"/>
    <w:link w:val="a6"/>
    <w:semiHidden/>
    <w:rsid w:val="007941AE"/>
    <w:rPr>
      <w:rFonts w:ascii="仿宋_GB2312" w:eastAsia="仿宋_GB2312" w:hAnsi="仿宋_GB2312" w:cs="仿宋_GB2312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7941A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51">
    <w:name w:val="font51"/>
    <w:basedOn w:val="a0"/>
    <w:qFormat/>
    <w:rsid w:val="007941AE"/>
    <w:rPr>
      <w:rFonts w:ascii="宋体" w:eastAsia="宋体" w:hAnsi="宋体" w:cs="宋体" w:hint="eastAsia"/>
      <w:strike w:val="0"/>
      <w:dstrike w:val="0"/>
      <w:color w:val="0D0D0D"/>
      <w:sz w:val="20"/>
      <w:szCs w:val="20"/>
      <w:u w:val="none"/>
      <w:effect w:val="none"/>
    </w:rPr>
  </w:style>
  <w:style w:type="character" w:customStyle="1" w:styleId="font41">
    <w:name w:val="font41"/>
    <w:basedOn w:val="a0"/>
    <w:qFormat/>
    <w:rsid w:val="007941A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qFormat/>
    <w:rsid w:val="007941A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10"/>
    <w:basedOn w:val="a0"/>
    <w:qFormat/>
    <w:rsid w:val="007941AE"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sid w:val="007941AE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15">
    <w:name w:val="15"/>
    <w:basedOn w:val="a0"/>
    <w:qFormat/>
    <w:rsid w:val="007941AE"/>
    <w:rPr>
      <w:rFonts w:ascii="宋体" w:eastAsia="宋体" w:hAnsi="宋体" w:cs="宋体" w:hint="eastAsia"/>
      <w:color w:val="0D0D0D"/>
      <w:sz w:val="20"/>
      <w:szCs w:val="20"/>
    </w:rPr>
  </w:style>
  <w:style w:type="table" w:styleId="a7">
    <w:name w:val="Table Grid"/>
    <w:uiPriority w:val="39"/>
    <w:qFormat/>
    <w:rsid w:val="007941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rsid w:val="007941A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AE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7941AE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941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7941A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941AE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7941AE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7941AE"/>
    <w:rPr>
      <w:rFonts w:ascii="宋体" w:eastAsia="宋体" w:hAnsi="宋体" w:cs="宋体"/>
      <w:b/>
      <w:bCs/>
      <w:color w:val="000000"/>
      <w:kern w:val="0"/>
      <w:sz w:val="27"/>
      <w:szCs w:val="27"/>
      <w:lang w:eastAsia="en-US"/>
    </w:rPr>
  </w:style>
  <w:style w:type="paragraph" w:styleId="a5">
    <w:name w:val="annotation text"/>
    <w:basedOn w:val="a"/>
    <w:link w:val="Char1"/>
    <w:semiHidden/>
    <w:unhideWhenUsed/>
    <w:qFormat/>
    <w:rsid w:val="007941AE"/>
  </w:style>
  <w:style w:type="character" w:customStyle="1" w:styleId="Char1">
    <w:name w:val="批注文字 Char"/>
    <w:basedOn w:val="a0"/>
    <w:link w:val="a5"/>
    <w:semiHidden/>
    <w:rsid w:val="007941AE"/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a6">
    <w:name w:val="Body Text"/>
    <w:basedOn w:val="a"/>
    <w:link w:val="Char2"/>
    <w:semiHidden/>
    <w:unhideWhenUsed/>
    <w:qFormat/>
    <w:rsid w:val="007941AE"/>
    <w:rPr>
      <w:rFonts w:ascii="仿宋_GB2312" w:eastAsia="仿宋_GB2312" w:hAnsi="仿宋_GB2312" w:cs="仿宋_GB2312"/>
      <w:sz w:val="31"/>
      <w:szCs w:val="31"/>
    </w:rPr>
  </w:style>
  <w:style w:type="character" w:customStyle="1" w:styleId="Char2">
    <w:name w:val="正文文本 Char"/>
    <w:basedOn w:val="a0"/>
    <w:link w:val="a6"/>
    <w:semiHidden/>
    <w:rsid w:val="007941AE"/>
    <w:rPr>
      <w:rFonts w:ascii="仿宋_GB2312" w:eastAsia="仿宋_GB2312" w:hAnsi="仿宋_GB2312" w:cs="仿宋_GB2312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7941A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51">
    <w:name w:val="font51"/>
    <w:basedOn w:val="a0"/>
    <w:qFormat/>
    <w:rsid w:val="007941AE"/>
    <w:rPr>
      <w:rFonts w:ascii="宋体" w:eastAsia="宋体" w:hAnsi="宋体" w:cs="宋体" w:hint="eastAsia"/>
      <w:strike w:val="0"/>
      <w:dstrike w:val="0"/>
      <w:color w:val="0D0D0D"/>
      <w:sz w:val="20"/>
      <w:szCs w:val="20"/>
      <w:u w:val="none"/>
      <w:effect w:val="none"/>
    </w:rPr>
  </w:style>
  <w:style w:type="character" w:customStyle="1" w:styleId="font41">
    <w:name w:val="font41"/>
    <w:basedOn w:val="a0"/>
    <w:qFormat/>
    <w:rsid w:val="007941A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qFormat/>
    <w:rsid w:val="007941A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10"/>
    <w:basedOn w:val="a0"/>
    <w:qFormat/>
    <w:rsid w:val="007941AE"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sid w:val="007941AE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15">
    <w:name w:val="15"/>
    <w:basedOn w:val="a0"/>
    <w:qFormat/>
    <w:rsid w:val="007941AE"/>
    <w:rPr>
      <w:rFonts w:ascii="宋体" w:eastAsia="宋体" w:hAnsi="宋体" w:cs="宋体" w:hint="eastAsia"/>
      <w:color w:val="0D0D0D"/>
      <w:sz w:val="20"/>
      <w:szCs w:val="20"/>
    </w:rPr>
  </w:style>
  <w:style w:type="table" w:styleId="a7">
    <w:name w:val="Table Grid"/>
    <w:uiPriority w:val="39"/>
    <w:qFormat/>
    <w:rsid w:val="007941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rsid w:val="007941A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1611</Words>
  <Characters>9187</Characters>
  <Application>Microsoft Office Word</Application>
  <DocSecurity>0</DocSecurity>
  <Lines>76</Lines>
  <Paragraphs>21</Paragraphs>
  <ScaleCrop>false</ScaleCrop>
  <Company>P R C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2026-02-10T08:08:00Z</dcterms:created>
  <dcterms:modified xsi:type="dcterms:W3CDTF">2026-02-10T08:08:00Z</dcterms:modified>
</cp:coreProperties>
</file>