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90" w:rsidRPr="00B87E25" w:rsidRDefault="00851D90" w:rsidP="00033A00">
      <w:pPr>
        <w:pStyle w:val="Heading2"/>
        <w:jc w:val="center"/>
        <w:rPr>
          <w:rFonts w:ascii="Times New Roman" w:hAnsi="Times New Roman" w:cs="Times New Roman"/>
          <w:sz w:val="34"/>
          <w:szCs w:val="34"/>
        </w:rPr>
      </w:pPr>
      <w:r w:rsidRPr="00B87E25">
        <w:rPr>
          <w:rFonts w:ascii="Times New Roman" w:cs="宋体" w:hint="eastAsia"/>
          <w:sz w:val="34"/>
          <w:szCs w:val="34"/>
        </w:rPr>
        <w:t>国家教育考试科研规划</w:t>
      </w:r>
      <w:r w:rsidRPr="00B87E25">
        <w:rPr>
          <w:rFonts w:ascii="Times New Roman" w:hAnsi="Times New Roman" w:cs="Times New Roman"/>
          <w:sz w:val="34"/>
          <w:szCs w:val="34"/>
        </w:rPr>
        <w:t>2019</w:t>
      </w:r>
      <w:r w:rsidRPr="00B87E25">
        <w:rPr>
          <w:rFonts w:ascii="Times New Roman" w:cs="宋体" w:hint="eastAsia"/>
          <w:sz w:val="34"/>
          <w:szCs w:val="34"/>
        </w:rPr>
        <w:t>年度课题指南</w:t>
      </w:r>
    </w:p>
    <w:p w:rsidR="00851D90" w:rsidRPr="00B87E25" w:rsidRDefault="00851D90" w:rsidP="00BC1A47">
      <w:pPr>
        <w:widowControl/>
        <w:rPr>
          <w:rFonts w:ascii="Times New Roman" w:hAnsi="Times New Roman" w:cs="Times New Roman"/>
          <w:color w:val="000000"/>
          <w:kern w:val="0"/>
          <w:sz w:val="30"/>
          <w:szCs w:val="30"/>
        </w:rPr>
      </w:pP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．新高考制度下统考科目考试功能与命题标准研究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．新高考制度下现代教育考试国家题库建设研究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．德智体美劳五育并举要求下的高考内容改革研究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．高考打破学科界限的命题方式研究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新高考语文实现高考核心功能的命题改革研究</w:t>
      </w:r>
    </w:p>
    <w:p w:rsidR="00851D90" w:rsidRPr="00B87E25" w:rsidRDefault="00851D90" w:rsidP="00BE3058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．新高考不分文理科后的数学命题与考试研究</w:t>
      </w:r>
    </w:p>
    <w:p w:rsidR="00851D90" w:rsidRPr="00B87E25" w:rsidRDefault="00851D90" w:rsidP="00BE3058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．新高考外语一年两考实施及改进研究</w:t>
      </w:r>
    </w:p>
    <w:p w:rsidR="00851D90" w:rsidRPr="00B87E25" w:rsidRDefault="00851D90" w:rsidP="00BE3058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8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高考试题查重机制及查重系统研究</w:t>
      </w:r>
    </w:p>
    <w:p w:rsidR="00851D90" w:rsidRPr="00B87E25" w:rsidRDefault="00851D90" w:rsidP="00664459">
      <w:pPr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9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．高校人才选拔对考生素养测评需求的研究</w:t>
      </w:r>
    </w:p>
    <w:p w:rsidR="00851D90" w:rsidRPr="00B87E25" w:rsidRDefault="00851D90" w:rsidP="00802387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10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创新能力考查与拔尖创新人才选拔机制研究</w:t>
      </w:r>
    </w:p>
    <w:p w:rsidR="00851D90" w:rsidRPr="00B87E25" w:rsidRDefault="00851D90" w:rsidP="00925DDE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高中学业水平考试的标准制订及实施监测机制研究</w:t>
      </w:r>
    </w:p>
    <w:p w:rsidR="00851D90" w:rsidRPr="00B87E25" w:rsidRDefault="00851D90" w:rsidP="00BE3058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12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．高中学业水平考试中的选择性考试质量监测研究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．高考成绩综合报告制度研究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14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全国硕士研究生招生考试内容改革研究</w:t>
      </w:r>
    </w:p>
    <w:p w:rsidR="00851D90" w:rsidRPr="00B87E25" w:rsidRDefault="00851D90" w:rsidP="005E292D">
      <w:pPr>
        <w:widowControl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15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cs="宋体" w:hint="eastAsia"/>
          <w:sz w:val="28"/>
          <w:szCs w:val="28"/>
        </w:rPr>
        <w:t>自学考试考评体系建设研究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．自学考试与普通高等教育实质等效研究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17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．自学考试学分银行建设研究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  <w:shd w:val="clear" w:color="auto" w:fill="FFFFFF"/>
        </w:rPr>
        <w:t>自学考试考务考籍管理体系研究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19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．自学考试学习资源开发建设研究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．中小学教师资格考试标准与教师专业标准、课程标准比较研究</w:t>
      </w:r>
    </w:p>
    <w:p w:rsidR="00851D90" w:rsidRPr="00B87E25" w:rsidRDefault="00851D90" w:rsidP="00D831C9">
      <w:pPr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21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．考试分数解释效度研究</w:t>
      </w:r>
    </w:p>
    <w:p w:rsidR="00851D90" w:rsidRPr="00B87E25" w:rsidRDefault="00851D90" w:rsidP="00D831C9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．考试的公平性研究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23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中国英语能力等级量表的应用研究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24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外语非通用语种考试面临问题及对策研究</w:t>
      </w:r>
    </w:p>
    <w:p w:rsidR="00851D90" w:rsidRPr="00B87E25" w:rsidRDefault="00851D90" w:rsidP="00802387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．考试的命题策略研究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26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国家教育考试安全保密体系研究</w:t>
      </w:r>
    </w:p>
    <w:p w:rsidR="00851D90" w:rsidRPr="00B87E25" w:rsidRDefault="00851D90" w:rsidP="00750EE3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27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．考试舆情监控体系研究</w:t>
      </w:r>
    </w:p>
    <w:p w:rsidR="00851D90" w:rsidRPr="00B87E25" w:rsidRDefault="00851D90" w:rsidP="00750EE3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B87E25">
        <w:rPr>
          <w:rFonts w:ascii="Times New Roman" w:hAnsi="宋体" w:cs="宋体" w:hint="eastAsia"/>
          <w:color w:val="000000"/>
          <w:sz w:val="28"/>
          <w:szCs w:val="28"/>
          <w:shd w:val="clear" w:color="auto" w:fill="FFFFFF"/>
        </w:rPr>
        <w:t>．依法治考的理论与实践研究</w:t>
      </w:r>
    </w:p>
    <w:p w:rsidR="00851D90" w:rsidRPr="00B87E25" w:rsidRDefault="00851D90" w:rsidP="00D831C9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29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  <w:shd w:val="clear" w:color="auto" w:fill="FFFFFF"/>
        </w:rPr>
        <w:t>．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考试实施计算机化研究</w:t>
      </w:r>
    </w:p>
    <w:p w:rsidR="00851D90" w:rsidRPr="00B87E25" w:rsidRDefault="00851D90" w:rsidP="00750EE3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B87E25">
        <w:rPr>
          <w:rFonts w:ascii="Times New Roman" w:hAnsi="宋体" w:cs="宋体" w:hint="eastAsia"/>
          <w:color w:val="000000"/>
          <w:sz w:val="28"/>
          <w:szCs w:val="28"/>
          <w:shd w:val="clear" w:color="auto" w:fill="FFFFFF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</w:rPr>
        <w:t>人工智能等新技术在教育考试中的应用研究</w:t>
      </w:r>
    </w:p>
    <w:p w:rsidR="00851D90" w:rsidRPr="00B87E25" w:rsidRDefault="00851D90" w:rsidP="00D831C9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31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</w:t>
      </w:r>
      <w:r w:rsidRPr="00B87E25">
        <w:rPr>
          <w:rFonts w:ascii="Times New Roman" w:hAnsi="宋体" w:cs="宋体" w:hint="eastAsia"/>
          <w:color w:val="000000"/>
          <w:sz w:val="28"/>
          <w:szCs w:val="28"/>
          <w:shd w:val="clear" w:color="auto" w:fill="FFFFFF"/>
        </w:rPr>
        <w:t>网上评卷质量保障体系研究</w:t>
      </w:r>
    </w:p>
    <w:p w:rsidR="00851D90" w:rsidRPr="00B87E25" w:rsidRDefault="00851D90" w:rsidP="00D831C9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32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．分省阅卷模式下的阅卷质量分析与监控研究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33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．考试分数报告的理论与实践研究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34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．一年多考、一纲多卷、新旧版本考试的命题和分数可比性研究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35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．考试标准体系建设研究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36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．考试与教育、教学的关系研究</w:t>
      </w: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851D90" w:rsidRPr="00B87E25" w:rsidRDefault="00851D90" w:rsidP="007C1161">
      <w:pPr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37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．国内外同类教育考试的比较、衔接研究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38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．教育考试科研能力建设及发展策略研究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39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．教育考试文化建设研究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40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．新高考制度下省级教育考试机构命题能力建设研究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41</w:t>
      </w:r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．教育考试机构人力资源管理研究</w:t>
      </w:r>
    </w:p>
    <w:p w:rsidR="00851D90" w:rsidRPr="00B87E25" w:rsidRDefault="00851D90" w:rsidP="007C1161">
      <w:pPr>
        <w:widowControl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E25">
        <w:rPr>
          <w:rFonts w:ascii="Times New Roman" w:hAnsi="Times New Roman" w:cs="Times New Roman"/>
          <w:color w:val="000000"/>
          <w:kern w:val="0"/>
          <w:sz w:val="28"/>
          <w:szCs w:val="28"/>
        </w:rPr>
        <w:t>42</w:t>
      </w:r>
      <w:bookmarkStart w:id="0" w:name="_GoBack"/>
      <w:bookmarkEnd w:id="0"/>
      <w:r w:rsidRPr="00B87E25">
        <w:rPr>
          <w:rFonts w:ascii="Times New Roman" w:hAnsi="宋体" w:cs="宋体" w:hint="eastAsia"/>
          <w:color w:val="000000"/>
          <w:kern w:val="0"/>
          <w:sz w:val="28"/>
          <w:szCs w:val="28"/>
        </w:rPr>
        <w:t>．教育考试机构财务管理研究</w:t>
      </w:r>
    </w:p>
    <w:sectPr w:rsidR="00851D90" w:rsidRPr="00B87E25" w:rsidSect="007A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90" w:rsidRDefault="00851D90" w:rsidP="00A947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1D90" w:rsidRDefault="00851D90" w:rsidP="00A947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90" w:rsidRDefault="00851D90" w:rsidP="00A947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1D90" w:rsidRDefault="00851D90" w:rsidP="00A947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A47"/>
    <w:rsid w:val="000211C4"/>
    <w:rsid w:val="00033A00"/>
    <w:rsid w:val="00061630"/>
    <w:rsid w:val="0006318E"/>
    <w:rsid w:val="00076676"/>
    <w:rsid w:val="00093A40"/>
    <w:rsid w:val="000A0B34"/>
    <w:rsid w:val="000A422D"/>
    <w:rsid w:val="000B1000"/>
    <w:rsid w:val="000D055F"/>
    <w:rsid w:val="000F2475"/>
    <w:rsid w:val="001014EF"/>
    <w:rsid w:val="00190505"/>
    <w:rsid w:val="001B6FF7"/>
    <w:rsid w:val="00237C2E"/>
    <w:rsid w:val="00250EF9"/>
    <w:rsid w:val="00262E43"/>
    <w:rsid w:val="00297772"/>
    <w:rsid w:val="002C7D2F"/>
    <w:rsid w:val="002E393F"/>
    <w:rsid w:val="002E4E9C"/>
    <w:rsid w:val="002F0945"/>
    <w:rsid w:val="00330353"/>
    <w:rsid w:val="00361534"/>
    <w:rsid w:val="003B2F7B"/>
    <w:rsid w:val="003D598A"/>
    <w:rsid w:val="004008BE"/>
    <w:rsid w:val="0043311C"/>
    <w:rsid w:val="00440B6C"/>
    <w:rsid w:val="00467BA7"/>
    <w:rsid w:val="004A5AC0"/>
    <w:rsid w:val="004E39E7"/>
    <w:rsid w:val="00503610"/>
    <w:rsid w:val="00504CBC"/>
    <w:rsid w:val="00522C2A"/>
    <w:rsid w:val="005353AB"/>
    <w:rsid w:val="005517A4"/>
    <w:rsid w:val="0056786B"/>
    <w:rsid w:val="005A5046"/>
    <w:rsid w:val="005B1258"/>
    <w:rsid w:val="005E292D"/>
    <w:rsid w:val="005F2DC2"/>
    <w:rsid w:val="0061240C"/>
    <w:rsid w:val="00630073"/>
    <w:rsid w:val="00664459"/>
    <w:rsid w:val="006C1A10"/>
    <w:rsid w:val="006C5BD1"/>
    <w:rsid w:val="006E60FA"/>
    <w:rsid w:val="007245C8"/>
    <w:rsid w:val="00736D46"/>
    <w:rsid w:val="00750EE3"/>
    <w:rsid w:val="0078209C"/>
    <w:rsid w:val="00783934"/>
    <w:rsid w:val="007860CC"/>
    <w:rsid w:val="007A12B0"/>
    <w:rsid w:val="007A67F8"/>
    <w:rsid w:val="007C1161"/>
    <w:rsid w:val="00802387"/>
    <w:rsid w:val="00812A42"/>
    <w:rsid w:val="00820657"/>
    <w:rsid w:val="00850576"/>
    <w:rsid w:val="00851D90"/>
    <w:rsid w:val="008F550D"/>
    <w:rsid w:val="00911A2D"/>
    <w:rsid w:val="00925DDE"/>
    <w:rsid w:val="00932423"/>
    <w:rsid w:val="009770E8"/>
    <w:rsid w:val="009779BF"/>
    <w:rsid w:val="00987B48"/>
    <w:rsid w:val="009D3AA0"/>
    <w:rsid w:val="009D756B"/>
    <w:rsid w:val="009E259D"/>
    <w:rsid w:val="009E6F91"/>
    <w:rsid w:val="009F2767"/>
    <w:rsid w:val="009F7B92"/>
    <w:rsid w:val="00A054F3"/>
    <w:rsid w:val="00A47BF6"/>
    <w:rsid w:val="00A66DA5"/>
    <w:rsid w:val="00A71EE2"/>
    <w:rsid w:val="00A77766"/>
    <w:rsid w:val="00A8527C"/>
    <w:rsid w:val="00A947B9"/>
    <w:rsid w:val="00B02FFF"/>
    <w:rsid w:val="00B05059"/>
    <w:rsid w:val="00B169CD"/>
    <w:rsid w:val="00B630DA"/>
    <w:rsid w:val="00B87E25"/>
    <w:rsid w:val="00B87F76"/>
    <w:rsid w:val="00BC109E"/>
    <w:rsid w:val="00BC1A47"/>
    <w:rsid w:val="00BD752D"/>
    <w:rsid w:val="00BD78D8"/>
    <w:rsid w:val="00BE3058"/>
    <w:rsid w:val="00C41945"/>
    <w:rsid w:val="00CB3A8C"/>
    <w:rsid w:val="00CD6D80"/>
    <w:rsid w:val="00D11CF2"/>
    <w:rsid w:val="00D76314"/>
    <w:rsid w:val="00D831C9"/>
    <w:rsid w:val="00D87B55"/>
    <w:rsid w:val="00DC36D0"/>
    <w:rsid w:val="00DD2E3D"/>
    <w:rsid w:val="00E540C4"/>
    <w:rsid w:val="00E74AFE"/>
    <w:rsid w:val="00EC0CE4"/>
    <w:rsid w:val="00ED4373"/>
    <w:rsid w:val="00EF03F8"/>
    <w:rsid w:val="00EF7AC1"/>
    <w:rsid w:val="00F30B6A"/>
    <w:rsid w:val="00F32F33"/>
    <w:rsid w:val="00F4512E"/>
    <w:rsid w:val="00F56E80"/>
    <w:rsid w:val="00F7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F8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A00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A00"/>
    <w:rPr>
      <w:rFonts w:ascii="Calibri Light" w:eastAsia="宋体" w:hAnsi="Calibri Light" w:cs="Calibri Light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9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47B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9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7B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6786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6786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786B"/>
  </w:style>
  <w:style w:type="paragraph" w:styleId="BalloonText">
    <w:name w:val="Balloon Text"/>
    <w:basedOn w:val="Normal"/>
    <w:link w:val="BalloonTextChar"/>
    <w:uiPriority w:val="99"/>
    <w:semiHidden/>
    <w:rsid w:val="005678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86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5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5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126</Words>
  <Characters>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刘庆思</dc:creator>
  <cp:keywords/>
  <dc:description/>
  <cp:lastModifiedBy>熊永</cp:lastModifiedBy>
  <cp:revision>3</cp:revision>
  <cp:lastPrinted>2019-06-19T05:45:00Z</cp:lastPrinted>
  <dcterms:created xsi:type="dcterms:W3CDTF">2019-07-02T00:35:00Z</dcterms:created>
  <dcterms:modified xsi:type="dcterms:W3CDTF">2019-07-23T01:35:00Z</dcterms:modified>
</cp:coreProperties>
</file>