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15"/>
        </w:tabs>
        <w:snapToGrid w:val="0"/>
        <w:spacing w:line="600" w:lineRule="exact"/>
        <w:jc w:val="center"/>
        <w:rPr>
          <w:rFonts w:ascii="Times New Roman" w:hAnsi="Times New Roman" w:eastAsia="方正小标宋简体"/>
          <w:spacing w:val="-10"/>
          <w:w w:val="95"/>
          <w:sz w:val="44"/>
          <w:szCs w:val="44"/>
        </w:rPr>
      </w:pPr>
      <w:r>
        <w:rPr>
          <w:rFonts w:ascii="Times New Roman" w:hAnsi="Times New Roman" w:eastAsia="方正小标宋简体"/>
          <w:spacing w:val="-10"/>
          <w:w w:val="95"/>
          <w:sz w:val="44"/>
          <w:szCs w:val="44"/>
        </w:rPr>
        <w:t>湖南省中小学教师系列高级及以上专业技术职称（职务）申报人员情况公示表</w:t>
      </w:r>
    </w:p>
    <w:p>
      <w:pPr>
        <w:tabs>
          <w:tab w:val="left" w:pos="8315"/>
        </w:tabs>
        <w:snapToGrid w:val="0"/>
        <w:spacing w:line="600" w:lineRule="exact"/>
        <w:ind w:firstLine="280" w:firstLineChars="100"/>
        <w:rPr>
          <w:rFonts w:ascii="Times New Roman" w:hAnsi="Times New Roman"/>
          <w:sz w:val="28"/>
          <w:szCs w:val="28"/>
          <w:u w:val="single"/>
        </w:rPr>
      </w:pPr>
      <w:r>
        <w:rPr>
          <w:rFonts w:ascii="Times New Roman"/>
          <w:sz w:val="28"/>
          <w:szCs w:val="28"/>
        </w:rPr>
        <w:t>单位</w:t>
      </w:r>
      <w:r>
        <w:rPr>
          <w:rFonts w:ascii="Times New Roman" w:hAnsi="Times New Roman"/>
          <w:sz w:val="28"/>
          <w:szCs w:val="28"/>
          <w:u w:val="single"/>
        </w:rPr>
        <w:t xml:space="preserve">    </w:t>
      </w:r>
      <w:r>
        <w:rPr>
          <w:rFonts w:hint="eastAsia" w:ascii="Times New Roman" w:hAnsi="Times New Roman"/>
          <w:sz w:val="28"/>
          <w:szCs w:val="28"/>
          <w:u w:val="single"/>
        </w:rPr>
        <w:t>醴陵市第二中学</w:t>
      </w:r>
      <w:r>
        <w:rPr>
          <w:rFonts w:ascii="Times New Roman" w:hAnsi="Times New Roman"/>
          <w:sz w:val="28"/>
          <w:szCs w:val="28"/>
          <w:u w:val="single"/>
        </w:rPr>
        <w:t xml:space="preserve">  </w:t>
      </w:r>
      <w:r>
        <w:rPr>
          <w:rFonts w:hint="eastAsia" w:ascii="Times New Roman" w:hAnsi="Times New Roman"/>
          <w:sz w:val="28"/>
          <w:szCs w:val="28"/>
          <w:u w:val="single"/>
        </w:rPr>
        <w:t xml:space="preserve">   </w:t>
      </w:r>
      <w:r>
        <w:rPr>
          <w:rFonts w:ascii="Times New Roman" w:hAnsi="Times New Roman"/>
          <w:sz w:val="28"/>
          <w:szCs w:val="28"/>
        </w:rPr>
        <w:t>　</w:t>
      </w:r>
      <w:r>
        <w:rPr>
          <w:rFonts w:hint="eastAsia" w:ascii="Times New Roman" w:hAnsi="Times New Roman"/>
          <w:sz w:val="28"/>
          <w:szCs w:val="28"/>
        </w:rPr>
        <w:t xml:space="preserve">         </w:t>
      </w:r>
      <w:r>
        <w:rPr>
          <w:rFonts w:ascii="Times New Roman" w:hAnsi="Times New Roman"/>
          <w:sz w:val="28"/>
          <w:szCs w:val="28"/>
        </w:rPr>
        <w:t>　</w:t>
      </w:r>
      <w:r>
        <w:rPr>
          <w:rFonts w:hint="eastAsia" w:ascii="Times New Roman" w:hAnsi="Times New Roman"/>
          <w:sz w:val="28"/>
          <w:szCs w:val="28"/>
        </w:rPr>
        <w:t xml:space="preserve">  </w:t>
      </w:r>
      <w:r>
        <w:rPr>
          <w:rFonts w:ascii="Times New Roman"/>
          <w:sz w:val="28"/>
          <w:szCs w:val="28"/>
        </w:rPr>
        <w:t>姓名</w:t>
      </w:r>
      <w:r>
        <w:rPr>
          <w:rFonts w:ascii="Times New Roman" w:hAnsi="Times New Roman"/>
          <w:sz w:val="28"/>
          <w:szCs w:val="28"/>
          <w:u w:val="single"/>
        </w:rPr>
        <w:t xml:space="preserve">    </w:t>
      </w:r>
      <w:r>
        <w:rPr>
          <w:rFonts w:hint="eastAsia" w:ascii="Times New Roman" w:hAnsi="Times New Roman"/>
          <w:sz w:val="28"/>
          <w:szCs w:val="28"/>
          <w:u w:val="single"/>
        </w:rPr>
        <w:t>尹小平</w:t>
      </w:r>
      <w:r>
        <w:rPr>
          <w:rFonts w:ascii="Times New Roman" w:hAnsi="Times New Roman"/>
          <w:sz w:val="28"/>
          <w:szCs w:val="28"/>
          <w:u w:val="single"/>
        </w:rPr>
        <w:t xml:space="preserve">     </w:t>
      </w:r>
      <w:r>
        <w:rPr>
          <w:rFonts w:hint="eastAsia" w:ascii="Times New Roman" w:hAnsi="Times New Roman"/>
          <w:sz w:val="28"/>
          <w:szCs w:val="28"/>
        </w:rPr>
        <w:t>　</w:t>
      </w:r>
      <w:r>
        <w:rPr>
          <w:rFonts w:ascii="Times New Roman" w:hAnsi="Times New Roman"/>
          <w:sz w:val="28"/>
          <w:szCs w:val="28"/>
        </w:rPr>
        <w:t>　</w:t>
      </w:r>
      <w:r>
        <w:rPr>
          <w:rFonts w:hint="eastAsia" w:ascii="Times New Roman" w:hAnsi="Times New Roman"/>
          <w:sz w:val="28"/>
          <w:szCs w:val="28"/>
        </w:rPr>
        <w:t xml:space="preserve">      </w:t>
      </w:r>
      <w:r>
        <w:rPr>
          <w:rFonts w:ascii="Times New Roman" w:hAnsi="Times New Roman"/>
          <w:sz w:val="28"/>
          <w:szCs w:val="28"/>
        </w:rPr>
        <w:t>　</w:t>
      </w:r>
      <w:r>
        <w:rPr>
          <w:rFonts w:ascii="Times New Roman"/>
          <w:sz w:val="28"/>
          <w:szCs w:val="28"/>
        </w:rPr>
        <w:t>申报职务</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基层</w:t>
      </w:r>
      <w:r>
        <w:rPr>
          <w:rFonts w:hint="eastAsia" w:ascii="Times New Roman" w:hAnsi="Times New Roman"/>
          <w:sz w:val="28"/>
          <w:szCs w:val="28"/>
          <w:u w:val="single"/>
        </w:rPr>
        <w:t>中小学</w:t>
      </w:r>
      <w:r>
        <w:rPr>
          <w:rFonts w:hint="eastAsia" w:ascii="Times New Roman" w:hAnsi="Times New Roman"/>
          <w:sz w:val="28"/>
          <w:szCs w:val="28"/>
          <w:u w:val="single"/>
          <w:lang w:val="en-US" w:eastAsia="zh-CN"/>
        </w:rPr>
        <w:t>正</w:t>
      </w:r>
      <w:r>
        <w:rPr>
          <w:rFonts w:hint="eastAsia" w:ascii="Times New Roman" w:hAnsi="Times New Roman"/>
          <w:sz w:val="28"/>
          <w:szCs w:val="28"/>
          <w:u w:val="single"/>
        </w:rPr>
        <w:t>高级教师</w:t>
      </w:r>
      <w:r>
        <w:rPr>
          <w:rFonts w:ascii="Times New Roman" w:hAnsi="Times New Roman"/>
          <w:sz w:val="28"/>
          <w:szCs w:val="28"/>
          <w:u w:val="single"/>
        </w:rPr>
        <w:t xml:space="preserve">   </w:t>
      </w:r>
      <w:r>
        <w:rPr>
          <w:rFonts w:ascii="Times New Roman" w:hAnsi="Times New Roman"/>
          <w:sz w:val="28"/>
          <w:szCs w:val="28"/>
        </w:rPr>
        <w:t>　</w:t>
      </w:r>
      <w:r>
        <w:rPr>
          <w:rFonts w:hint="eastAsia" w:ascii="Times New Roman" w:hAnsi="Times New Roman"/>
          <w:sz w:val="28"/>
          <w:szCs w:val="28"/>
        </w:rPr>
        <w:t xml:space="preserve">   </w:t>
      </w:r>
      <w:r>
        <w:rPr>
          <w:rFonts w:ascii="Times New Roman"/>
          <w:sz w:val="28"/>
          <w:szCs w:val="28"/>
        </w:rPr>
        <w:t>学科（专业）</w:t>
      </w:r>
      <w:r>
        <w:rPr>
          <w:rFonts w:ascii="Times New Roman" w:hAnsi="Times New Roman"/>
          <w:sz w:val="28"/>
          <w:szCs w:val="28"/>
          <w:u w:val="single"/>
        </w:rPr>
        <w:t xml:space="preserve">  </w:t>
      </w:r>
      <w:r>
        <w:rPr>
          <w:rFonts w:hint="eastAsia" w:ascii="Times New Roman" w:hAnsi="Times New Roman"/>
          <w:sz w:val="28"/>
          <w:szCs w:val="28"/>
          <w:u w:val="single"/>
        </w:rPr>
        <w:t>高中体育</w:t>
      </w:r>
      <w:r>
        <w:rPr>
          <w:rFonts w:ascii="Times New Roman" w:hAnsi="Times New Roman"/>
          <w:sz w:val="28"/>
          <w:szCs w:val="28"/>
          <w:u w:val="single"/>
        </w:rPr>
        <w:t xml:space="preserve">     </w:t>
      </w:r>
      <w:r>
        <w:rPr>
          <w:rFonts w:ascii="Times New Roman" w:hAnsi="Times New Roman"/>
          <w:sz w:val="28"/>
          <w:szCs w:val="28"/>
        </w:rPr>
        <w:t>　</w:t>
      </w:r>
    </w:p>
    <w:tbl>
      <w:tblPr>
        <w:tblStyle w:val="5"/>
        <w:tblW w:w="20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614"/>
        <w:gridCol w:w="237"/>
        <w:gridCol w:w="561"/>
        <w:gridCol w:w="402"/>
        <w:gridCol w:w="313"/>
        <w:gridCol w:w="640"/>
        <w:gridCol w:w="250"/>
        <w:gridCol w:w="185"/>
        <w:gridCol w:w="211"/>
        <w:gridCol w:w="131"/>
        <w:gridCol w:w="588"/>
        <w:gridCol w:w="87"/>
        <w:gridCol w:w="107"/>
        <w:gridCol w:w="1095"/>
        <w:gridCol w:w="1285"/>
        <w:gridCol w:w="1612"/>
        <w:gridCol w:w="1239"/>
        <w:gridCol w:w="1188"/>
        <w:gridCol w:w="1409"/>
        <w:gridCol w:w="1551"/>
        <w:gridCol w:w="4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424" w:type="dxa"/>
            <w:gridSpan w:val="15"/>
            <w:tcBorders>
              <w:top w:val="single" w:color="auto" w:sz="4" w:space="0"/>
              <w:left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b/>
                <w:sz w:val="24"/>
                <w:szCs w:val="24"/>
              </w:rPr>
            </w:pPr>
            <w:r>
              <w:rPr>
                <w:rFonts w:ascii="Times New Roman"/>
                <w:b/>
                <w:sz w:val="24"/>
                <w:szCs w:val="24"/>
              </w:rPr>
              <w:t>基本情况</w:t>
            </w:r>
          </w:p>
        </w:tc>
        <w:tc>
          <w:tcPr>
            <w:tcW w:w="12976" w:type="dxa"/>
            <w:gridSpan w:val="7"/>
            <w:tcBorders>
              <w:top w:val="single" w:color="auto" w:sz="4" w:space="0"/>
              <w:left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b/>
                <w:sz w:val="24"/>
                <w:szCs w:val="24"/>
              </w:rPr>
            </w:pPr>
            <w:r>
              <w:rPr>
                <w:rFonts w:ascii="Times New Roman"/>
                <w:b/>
                <w:sz w:val="24"/>
                <w:szCs w:val="24"/>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854"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sz w:val="24"/>
                <w:szCs w:val="24"/>
              </w:rPr>
              <w:t>姓</w:t>
            </w:r>
            <w:r>
              <w:rPr>
                <w:rFonts w:ascii="Times New Roman" w:hAnsi="Times New Roman"/>
                <w:sz w:val="24"/>
                <w:szCs w:val="24"/>
              </w:rPr>
              <w:t xml:space="preserve">  </w:t>
            </w:r>
            <w:r>
              <w:rPr>
                <w:rFonts w:ascii="Times New Roman"/>
                <w:sz w:val="24"/>
                <w:szCs w:val="24"/>
              </w:rPr>
              <w:t>名</w:t>
            </w:r>
          </w:p>
        </w:tc>
        <w:tc>
          <w:tcPr>
            <w:tcW w:w="1276"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尹小平</w:t>
            </w:r>
          </w:p>
        </w:tc>
        <w:tc>
          <w:tcPr>
            <w:tcW w:w="2005" w:type="dxa"/>
            <w:gridSpan w:val="6"/>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sz w:val="24"/>
                <w:szCs w:val="24"/>
              </w:rPr>
              <w:t>出生年月</w:t>
            </w:r>
          </w:p>
        </w:tc>
        <w:tc>
          <w:tcPr>
            <w:tcW w:w="1289"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1976年7月</w:t>
            </w:r>
          </w:p>
        </w:tc>
        <w:tc>
          <w:tcPr>
            <w:tcW w:w="1285" w:type="dxa"/>
            <w:vMerge w:val="restart"/>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sz w:val="24"/>
                <w:szCs w:val="24"/>
              </w:rPr>
            </w:pPr>
            <w:r>
              <w:rPr>
                <w:rFonts w:ascii="Times New Roman"/>
                <w:sz w:val="24"/>
                <w:szCs w:val="24"/>
              </w:rPr>
              <w:t>主要工作</w:t>
            </w:r>
          </w:p>
          <w:p>
            <w:pPr>
              <w:spacing w:line="240" w:lineRule="exact"/>
              <w:jc w:val="center"/>
              <w:rPr>
                <w:rFonts w:ascii="Times New Roman" w:hAnsi="Times New Roman"/>
                <w:sz w:val="24"/>
                <w:szCs w:val="24"/>
              </w:rPr>
            </w:pPr>
            <w:r>
              <w:rPr>
                <w:rFonts w:ascii="Times New Roman"/>
                <w:sz w:val="24"/>
                <w:szCs w:val="24"/>
              </w:rPr>
              <w:t>经历</w:t>
            </w:r>
          </w:p>
        </w:tc>
        <w:tc>
          <w:tcPr>
            <w:tcW w:w="11691" w:type="dxa"/>
            <w:gridSpan w:val="6"/>
            <w:vMerge w:val="restart"/>
            <w:tcBorders>
              <w:top w:val="single" w:color="auto" w:sz="4" w:space="0"/>
              <w:left w:val="single" w:color="auto" w:sz="4" w:space="0"/>
              <w:right w:val="single" w:color="auto" w:sz="4" w:space="0"/>
              <w:tl2br w:val="nil"/>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1999年8月—现在   醴陵市第二中学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854"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sz w:val="24"/>
                <w:szCs w:val="24"/>
              </w:rPr>
              <w:t>性</w:t>
            </w:r>
            <w:r>
              <w:rPr>
                <w:rFonts w:ascii="Times New Roman" w:hAnsi="Times New Roman"/>
                <w:sz w:val="24"/>
                <w:szCs w:val="24"/>
              </w:rPr>
              <w:t xml:space="preserve">  </w:t>
            </w:r>
            <w:r>
              <w:rPr>
                <w:rFonts w:ascii="Times New Roman"/>
                <w:sz w:val="24"/>
                <w:szCs w:val="24"/>
              </w:rPr>
              <w:t>别</w:t>
            </w:r>
          </w:p>
        </w:tc>
        <w:tc>
          <w:tcPr>
            <w:tcW w:w="1276"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男</w:t>
            </w:r>
          </w:p>
        </w:tc>
        <w:tc>
          <w:tcPr>
            <w:tcW w:w="2005" w:type="dxa"/>
            <w:gridSpan w:val="6"/>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ind w:left="1" w:leftChars="-51" w:right="-107" w:rightChars="-51" w:hanging="108" w:hangingChars="45"/>
              <w:jc w:val="center"/>
              <w:rPr>
                <w:rFonts w:ascii="Times New Roman" w:hAnsi="Times New Roman"/>
                <w:sz w:val="24"/>
                <w:szCs w:val="24"/>
              </w:rPr>
            </w:pPr>
            <w:r>
              <w:rPr>
                <w:rFonts w:ascii="Times New Roman" w:hAnsi="Times New Roman"/>
                <w:sz w:val="24"/>
                <w:szCs w:val="24"/>
              </w:rPr>
              <w:t>参加工作时间</w:t>
            </w:r>
          </w:p>
        </w:tc>
        <w:tc>
          <w:tcPr>
            <w:tcW w:w="128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1999年8月</w:t>
            </w:r>
          </w:p>
        </w:tc>
        <w:tc>
          <w:tcPr>
            <w:tcW w:w="1285" w:type="dxa"/>
            <w:vMerge w:val="continue"/>
            <w:tcBorders>
              <w:left w:val="single" w:color="auto" w:sz="4" w:space="0"/>
              <w:right w:val="single" w:color="auto" w:sz="4" w:space="0"/>
            </w:tcBorders>
            <w:shd w:val="clear" w:color="auto" w:fill="auto"/>
            <w:tcMar>
              <w:left w:w="28" w:type="dxa"/>
              <w:right w:w="28" w:type="dxa"/>
            </w:tcMar>
            <w:vAlign w:val="bottom"/>
          </w:tcPr>
          <w:p>
            <w:pPr>
              <w:spacing w:line="240" w:lineRule="exact"/>
              <w:ind w:left="180"/>
              <w:jc w:val="center"/>
              <w:rPr>
                <w:rFonts w:ascii="Times New Roman" w:hAnsi="Times New Roman"/>
                <w:sz w:val="24"/>
                <w:szCs w:val="24"/>
              </w:rPr>
            </w:pPr>
          </w:p>
        </w:tc>
        <w:tc>
          <w:tcPr>
            <w:tcW w:w="11691" w:type="dxa"/>
            <w:gridSpan w:val="6"/>
            <w:vMerge w:val="continue"/>
            <w:tcBorders>
              <w:left w:val="single" w:color="auto" w:sz="4" w:space="0"/>
              <w:right w:val="single" w:color="auto" w:sz="4" w:space="0"/>
              <w:tl2br w:val="nil"/>
            </w:tcBorders>
            <w:shd w:val="clear" w:color="auto" w:fill="auto"/>
            <w:tcMar>
              <w:left w:w="28" w:type="dxa"/>
              <w:right w:w="28" w:type="dxa"/>
            </w:tcMar>
            <w:vAlign w:val="bottom"/>
          </w:tcPr>
          <w:p>
            <w:pPr>
              <w:spacing w:line="240" w:lineRule="exac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854" w:type="dxa"/>
            <w:gridSpan w:val="3"/>
            <w:tcBorders>
              <w:left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所学专业</w:t>
            </w:r>
          </w:p>
        </w:tc>
        <w:tc>
          <w:tcPr>
            <w:tcW w:w="1276" w:type="dxa"/>
            <w:gridSpan w:val="3"/>
            <w:tcBorders>
              <w:left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体育教育</w:t>
            </w:r>
          </w:p>
        </w:tc>
        <w:tc>
          <w:tcPr>
            <w:tcW w:w="2005" w:type="dxa"/>
            <w:gridSpan w:val="6"/>
            <w:tcBorders>
              <w:left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现从事专业</w:t>
            </w:r>
          </w:p>
        </w:tc>
        <w:tc>
          <w:tcPr>
            <w:tcW w:w="1289" w:type="dxa"/>
            <w:gridSpan w:val="3"/>
            <w:tcBorders>
              <w:left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高中体育</w:t>
            </w:r>
          </w:p>
          <w:p>
            <w:pPr>
              <w:spacing w:line="240" w:lineRule="exact"/>
              <w:jc w:val="center"/>
              <w:rPr>
                <w:rFonts w:ascii="Times New Roman" w:hAnsi="Times New Roman"/>
                <w:sz w:val="24"/>
                <w:szCs w:val="24"/>
              </w:rPr>
            </w:pPr>
            <w:r>
              <w:rPr>
                <w:rFonts w:hint="eastAsia" w:ascii="Times New Roman" w:hAnsi="Times New Roman"/>
                <w:sz w:val="24"/>
                <w:szCs w:val="24"/>
              </w:rPr>
              <w:t>教育</w:t>
            </w:r>
          </w:p>
        </w:tc>
        <w:tc>
          <w:tcPr>
            <w:tcW w:w="1285" w:type="dxa"/>
            <w:vMerge w:val="continue"/>
            <w:tcBorders>
              <w:left w:val="single" w:color="auto" w:sz="4" w:space="0"/>
              <w:right w:val="single" w:color="auto" w:sz="4" w:space="0"/>
            </w:tcBorders>
            <w:shd w:val="clear" w:color="auto" w:fill="auto"/>
            <w:tcMar>
              <w:left w:w="28" w:type="dxa"/>
              <w:right w:w="28" w:type="dxa"/>
            </w:tcMar>
            <w:vAlign w:val="bottom"/>
          </w:tcPr>
          <w:p>
            <w:pPr>
              <w:spacing w:line="240" w:lineRule="exact"/>
              <w:ind w:left="180"/>
              <w:jc w:val="center"/>
              <w:rPr>
                <w:rFonts w:ascii="Times New Roman" w:hAnsi="Times New Roman"/>
                <w:sz w:val="24"/>
                <w:szCs w:val="24"/>
              </w:rPr>
            </w:pPr>
          </w:p>
        </w:tc>
        <w:tc>
          <w:tcPr>
            <w:tcW w:w="11691" w:type="dxa"/>
            <w:gridSpan w:val="6"/>
            <w:vMerge w:val="continue"/>
            <w:tcBorders>
              <w:left w:val="single" w:color="auto" w:sz="4" w:space="0"/>
              <w:right w:val="single" w:color="auto" w:sz="4" w:space="0"/>
              <w:tl2br w:val="nil"/>
            </w:tcBorders>
            <w:shd w:val="clear" w:color="auto" w:fill="auto"/>
            <w:tcMar>
              <w:left w:w="28" w:type="dxa"/>
              <w:right w:w="28" w:type="dxa"/>
            </w:tcMar>
            <w:vAlign w:val="bottom"/>
          </w:tcPr>
          <w:p>
            <w:pPr>
              <w:spacing w:line="240" w:lineRule="exac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jc w:val="center"/>
        </w:trPr>
        <w:tc>
          <w:tcPr>
            <w:tcW w:w="2854"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现任专业技术职务</w:t>
            </w:r>
          </w:p>
          <w:p>
            <w:pPr>
              <w:spacing w:line="240" w:lineRule="exact"/>
              <w:jc w:val="center"/>
              <w:rPr>
                <w:rFonts w:ascii="Times New Roman" w:hAnsi="Times New Roman"/>
                <w:spacing w:val="-10"/>
                <w:sz w:val="24"/>
                <w:szCs w:val="24"/>
              </w:rPr>
            </w:pPr>
            <w:r>
              <w:rPr>
                <w:rFonts w:ascii="Times New Roman" w:hAnsi="Times New Roman"/>
                <w:sz w:val="24"/>
                <w:szCs w:val="24"/>
              </w:rPr>
              <w:t>及任职时间</w:t>
            </w:r>
          </w:p>
        </w:tc>
        <w:tc>
          <w:tcPr>
            <w:tcW w:w="1916" w:type="dxa"/>
            <w:gridSpan w:val="4"/>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中小学</w:t>
            </w:r>
            <w:r>
              <w:rPr>
                <w:rFonts w:hint="eastAsia" w:ascii="Times New Roman" w:hAnsi="Times New Roman"/>
                <w:sz w:val="24"/>
                <w:szCs w:val="24"/>
                <w:lang w:val="en-US" w:eastAsia="zh-CN"/>
              </w:rPr>
              <w:t>高</w:t>
            </w:r>
            <w:r>
              <w:rPr>
                <w:rFonts w:hint="eastAsia" w:ascii="Times New Roman" w:hAnsi="Times New Roman"/>
                <w:sz w:val="24"/>
                <w:szCs w:val="24"/>
              </w:rPr>
              <w:t>级教师（20</w:t>
            </w:r>
            <w:r>
              <w:rPr>
                <w:rFonts w:hint="eastAsia" w:ascii="Times New Roman" w:hAnsi="Times New Roman"/>
                <w:sz w:val="24"/>
                <w:szCs w:val="24"/>
                <w:lang w:val="en-US" w:eastAsia="zh-CN"/>
              </w:rPr>
              <w:t>18</w:t>
            </w:r>
            <w:r>
              <w:rPr>
                <w:rFonts w:hint="eastAsia" w:ascii="Times New Roman" w:hAnsi="Times New Roman"/>
                <w:sz w:val="24"/>
                <w:szCs w:val="24"/>
              </w:rPr>
              <w:t>年1</w:t>
            </w:r>
            <w:r>
              <w:rPr>
                <w:rFonts w:hint="eastAsia" w:ascii="Times New Roman" w:hAnsi="Times New Roman"/>
                <w:sz w:val="24"/>
                <w:szCs w:val="24"/>
                <w:lang w:val="en-US" w:eastAsia="zh-CN"/>
              </w:rPr>
              <w:t>2</w:t>
            </w:r>
            <w:r>
              <w:rPr>
                <w:rFonts w:hint="eastAsia" w:ascii="Times New Roman" w:hAnsi="Times New Roman"/>
                <w:sz w:val="24"/>
                <w:szCs w:val="24"/>
              </w:rPr>
              <w:t>月）</w:t>
            </w:r>
          </w:p>
        </w:tc>
        <w:tc>
          <w:tcPr>
            <w:tcW w:w="1365" w:type="dxa"/>
            <w:gridSpan w:val="5"/>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是否破格</w:t>
            </w:r>
          </w:p>
        </w:tc>
        <w:tc>
          <w:tcPr>
            <w:tcW w:w="1289"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否</w:t>
            </w:r>
          </w:p>
        </w:tc>
        <w:tc>
          <w:tcPr>
            <w:tcW w:w="1285" w:type="dxa"/>
            <w:vMerge w:val="continue"/>
            <w:tcBorders>
              <w:left w:val="single" w:color="auto" w:sz="4" w:space="0"/>
              <w:bottom w:val="single" w:color="auto" w:sz="4" w:space="0"/>
              <w:right w:val="single" w:color="auto" w:sz="4" w:space="0"/>
            </w:tcBorders>
            <w:shd w:val="clear" w:color="auto" w:fill="auto"/>
            <w:tcMar>
              <w:left w:w="28" w:type="dxa"/>
              <w:right w:w="28" w:type="dxa"/>
            </w:tcMar>
            <w:vAlign w:val="bottom"/>
          </w:tcPr>
          <w:p>
            <w:pPr>
              <w:spacing w:line="240" w:lineRule="exact"/>
              <w:jc w:val="center"/>
              <w:rPr>
                <w:rFonts w:ascii="Times New Roman" w:hAnsi="Times New Roman"/>
                <w:sz w:val="24"/>
                <w:szCs w:val="24"/>
              </w:rPr>
            </w:pPr>
          </w:p>
        </w:tc>
        <w:tc>
          <w:tcPr>
            <w:tcW w:w="11691" w:type="dxa"/>
            <w:gridSpan w:val="6"/>
            <w:vMerge w:val="continue"/>
            <w:tcBorders>
              <w:left w:val="single" w:color="auto" w:sz="4" w:space="0"/>
              <w:right w:val="single" w:color="auto" w:sz="4" w:space="0"/>
              <w:tl2br w:val="nil"/>
            </w:tcBorders>
            <w:shd w:val="clear" w:color="auto" w:fill="auto"/>
            <w:tcMar>
              <w:left w:w="28" w:type="dxa"/>
              <w:right w:w="28" w:type="dxa"/>
            </w:tcMar>
            <w:vAlign w:val="bottom"/>
          </w:tcPr>
          <w:p>
            <w:pPr>
              <w:spacing w:line="240" w:lineRule="exac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424" w:type="dxa"/>
            <w:gridSpan w:val="15"/>
            <w:tcBorders>
              <w:top w:val="single" w:color="auto" w:sz="4" w:space="0"/>
              <w:left w:val="single" w:color="auto" w:sz="4" w:space="0"/>
              <w:right w:val="single" w:color="auto" w:sz="4" w:space="0"/>
            </w:tcBorders>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ascii="Times New Roman" w:hAnsi="Times New Roman"/>
                <w:b/>
                <w:sz w:val="24"/>
                <w:szCs w:val="24"/>
              </w:rPr>
              <w:t>学历、学位情况(从高中及以上逐一填写)</w:t>
            </w:r>
          </w:p>
        </w:tc>
        <w:tc>
          <w:tcPr>
            <w:tcW w:w="1285"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教学工作</w:t>
            </w:r>
          </w:p>
        </w:tc>
        <w:tc>
          <w:tcPr>
            <w:tcW w:w="1612" w:type="dxa"/>
            <w:vMerge w:val="restart"/>
            <w:tcBorders>
              <w:left w:val="single" w:color="auto" w:sz="4" w:space="0"/>
              <w:right w:val="single" w:color="auto" w:sz="4" w:space="0"/>
              <w:tl2br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　　　项目</w:t>
            </w:r>
          </w:p>
          <w:p>
            <w:pPr>
              <w:spacing w:line="240" w:lineRule="exact"/>
              <w:rPr>
                <w:rFonts w:ascii="Times New Roman" w:hAnsi="Times New Roman"/>
                <w:sz w:val="24"/>
                <w:szCs w:val="24"/>
              </w:rPr>
            </w:pPr>
            <w:r>
              <w:rPr>
                <w:rFonts w:ascii="Times New Roman" w:hAnsi="Times New Roman"/>
                <w:sz w:val="24"/>
                <w:szCs w:val="24"/>
              </w:rPr>
              <w:t>年度</w:t>
            </w:r>
          </w:p>
        </w:tc>
        <w:tc>
          <w:tcPr>
            <w:tcW w:w="3836" w:type="dxa"/>
            <w:gridSpan w:val="3"/>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教学工作量(学时)</w:t>
            </w:r>
          </w:p>
        </w:tc>
        <w:tc>
          <w:tcPr>
            <w:tcW w:w="1551"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师德师风</w:t>
            </w:r>
          </w:p>
          <w:p>
            <w:pPr>
              <w:spacing w:line="240" w:lineRule="exact"/>
              <w:jc w:val="center"/>
              <w:rPr>
                <w:rFonts w:ascii="Times New Roman" w:hAnsi="Times New Roman"/>
                <w:sz w:val="24"/>
                <w:szCs w:val="24"/>
              </w:rPr>
            </w:pPr>
            <w:r>
              <w:rPr>
                <w:rFonts w:ascii="Times New Roman" w:hAnsi="Times New Roman"/>
                <w:sz w:val="24"/>
                <w:szCs w:val="24"/>
              </w:rPr>
              <w:t>主要业绩</w:t>
            </w:r>
          </w:p>
        </w:tc>
        <w:tc>
          <w:tcPr>
            <w:tcW w:w="4692"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left"/>
              <w:rPr>
                <w:rFonts w:ascii="Times New Roman" w:hAnsi="Times New Roman"/>
                <w:sz w:val="24"/>
                <w:szCs w:val="24"/>
              </w:rPr>
            </w:pPr>
            <w:r>
              <w:rPr>
                <w:rFonts w:hint="eastAsia" w:ascii="仿宋" w:hAnsi="仿宋" w:eastAsia="仿宋"/>
                <w:szCs w:val="21"/>
              </w:rPr>
              <w:t xml:space="preserve">  </w:t>
            </w:r>
            <w:r>
              <w:rPr>
                <w:rFonts w:hint="eastAsia" w:asciiTheme="minorEastAsia" w:hAnsiTheme="minorEastAsia" w:eastAsiaTheme="minorEastAsia" w:cstheme="minorEastAsia"/>
                <w:szCs w:val="21"/>
              </w:rPr>
              <w:t xml:space="preserve">  任现职以来，担任艺体处主任、各届艺体班副班主任，在体育教学、处室管理工作中注重了学生的思想政治工作。艺体生思想活跃，爱专业学习不太爱文化学习是每届学生存在的现象，本人着重做好学生的思想教育工作，找学生谈话、与家长沟通，通过专题会、班会进行教育工作。如</w:t>
            </w:r>
            <w:r>
              <w:rPr>
                <w:rFonts w:hint="eastAsia" w:asciiTheme="minorEastAsia" w:hAnsiTheme="minorEastAsia" w:eastAsiaTheme="minorEastAsia" w:cstheme="minorEastAsia"/>
                <w:szCs w:val="21"/>
                <w:lang w:val="en-US" w:eastAsia="zh-CN"/>
              </w:rPr>
              <w:t>2215班易瑞峰、何俊杰</w:t>
            </w:r>
            <w:r>
              <w:rPr>
                <w:rFonts w:hint="eastAsia" w:asciiTheme="minorEastAsia" w:hAnsiTheme="minorEastAsia" w:eastAsiaTheme="minorEastAsia" w:cstheme="minorEastAsia"/>
                <w:szCs w:val="21"/>
              </w:rPr>
              <w:t>同学，平时思想复杂，学习很不认真，通过多次与家长交流和单独学生谈话，转变成了爱学习、尊师重友的好学生，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003" w:type="dxa"/>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学历</w:t>
            </w:r>
          </w:p>
        </w:tc>
        <w:tc>
          <w:tcPr>
            <w:tcW w:w="851" w:type="dxa"/>
            <w:gridSpan w:val="2"/>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学位</w:t>
            </w:r>
          </w:p>
        </w:tc>
        <w:tc>
          <w:tcPr>
            <w:tcW w:w="1276" w:type="dxa"/>
            <w:gridSpan w:val="3"/>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毕业时间</w:t>
            </w:r>
          </w:p>
        </w:tc>
        <w:tc>
          <w:tcPr>
            <w:tcW w:w="1075" w:type="dxa"/>
            <w:gridSpan w:val="3"/>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pacing w:val="-4"/>
                <w:sz w:val="24"/>
                <w:szCs w:val="24"/>
              </w:rPr>
            </w:pPr>
            <w:r>
              <w:rPr>
                <w:rFonts w:ascii="Times New Roman" w:hAnsi="Times New Roman"/>
                <w:spacing w:val="-4"/>
                <w:sz w:val="24"/>
                <w:szCs w:val="24"/>
              </w:rPr>
              <w:t>毕业学校</w:t>
            </w:r>
          </w:p>
        </w:tc>
        <w:tc>
          <w:tcPr>
            <w:tcW w:w="1124" w:type="dxa"/>
            <w:gridSpan w:val="5"/>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所学专业</w:t>
            </w:r>
          </w:p>
        </w:tc>
        <w:tc>
          <w:tcPr>
            <w:tcW w:w="1095" w:type="dxa"/>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学习类型</w:t>
            </w:r>
          </w:p>
        </w:tc>
        <w:tc>
          <w:tcPr>
            <w:tcW w:w="1285" w:type="dxa"/>
            <w:vMerge w:val="continue"/>
            <w:tcBorders>
              <w:left w:val="single" w:color="auto" w:sz="4" w:space="0"/>
              <w:right w:val="single" w:color="auto" w:sz="4" w:space="0"/>
            </w:tcBorders>
            <w:shd w:val="clear" w:color="auto" w:fill="auto"/>
            <w:tcMar>
              <w:left w:w="28" w:type="dxa"/>
              <w:right w:w="28" w:type="dxa"/>
            </w:tcMar>
            <w:vAlign w:val="bottom"/>
          </w:tcPr>
          <w:p>
            <w:pPr>
              <w:spacing w:line="240" w:lineRule="exact"/>
              <w:rPr>
                <w:rFonts w:ascii="Times New Roman" w:hAnsi="Times New Roman"/>
                <w:sz w:val="24"/>
                <w:szCs w:val="24"/>
              </w:rPr>
            </w:pPr>
          </w:p>
        </w:tc>
        <w:tc>
          <w:tcPr>
            <w:tcW w:w="1612" w:type="dxa"/>
            <w:vMerge w:val="continue"/>
            <w:tcBorders>
              <w:left w:val="single" w:color="auto" w:sz="4" w:space="0"/>
              <w:right w:val="single" w:color="auto" w:sz="4" w:space="0"/>
              <w:tl2br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p>
        </w:tc>
        <w:tc>
          <w:tcPr>
            <w:tcW w:w="1239" w:type="dxa"/>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课堂教学</w:t>
            </w:r>
          </w:p>
        </w:tc>
        <w:tc>
          <w:tcPr>
            <w:tcW w:w="1188" w:type="dxa"/>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实践教学</w:t>
            </w:r>
          </w:p>
        </w:tc>
        <w:tc>
          <w:tcPr>
            <w:tcW w:w="1409" w:type="dxa"/>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课外活动</w:t>
            </w: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003" w:type="dxa"/>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高中</w:t>
            </w:r>
          </w:p>
        </w:tc>
        <w:tc>
          <w:tcPr>
            <w:tcW w:w="851" w:type="dxa"/>
            <w:gridSpan w:val="2"/>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p>
        </w:tc>
        <w:tc>
          <w:tcPr>
            <w:tcW w:w="1276"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1996年6月</w:t>
            </w:r>
          </w:p>
        </w:tc>
        <w:tc>
          <w:tcPr>
            <w:tcW w:w="1075"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茶陵三中</w:t>
            </w:r>
          </w:p>
        </w:tc>
        <w:tc>
          <w:tcPr>
            <w:tcW w:w="1124" w:type="dxa"/>
            <w:gridSpan w:val="5"/>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p>
        </w:tc>
        <w:tc>
          <w:tcPr>
            <w:tcW w:w="1095" w:type="dxa"/>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全日制</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1612"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270" w:firstLineChars="15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r>
              <w:rPr>
                <w:rFonts w:hint="eastAsia" w:asciiTheme="minorEastAsia" w:hAnsiTheme="minorEastAsia" w:eastAsiaTheme="minorEastAsia" w:cstheme="minorEastAsia"/>
                <w:sz w:val="18"/>
                <w:szCs w:val="18"/>
                <w:lang w:val="en-US" w:eastAsia="zh-CN"/>
              </w:rPr>
              <w:t>9</w:t>
            </w:r>
            <w:r>
              <w:rPr>
                <w:rFonts w:hint="eastAsia" w:asciiTheme="minorEastAsia" w:hAnsiTheme="minorEastAsia" w:eastAsiaTheme="minorEastAsia" w:cstheme="minorEastAsia"/>
                <w:sz w:val="18"/>
                <w:szCs w:val="18"/>
              </w:rPr>
              <w:t>.9-20</w:t>
            </w:r>
            <w:r>
              <w:rPr>
                <w:rFonts w:hint="eastAsia" w:asciiTheme="minorEastAsia" w:hAnsiTheme="minorEastAsia" w:eastAsiaTheme="minorEastAsia" w:cstheme="minorEastAsia"/>
                <w:sz w:val="18"/>
                <w:szCs w:val="18"/>
                <w:lang w:val="en-US" w:eastAsia="zh-CN"/>
              </w:rPr>
              <w:t>20</w:t>
            </w:r>
            <w:r>
              <w:rPr>
                <w:rFonts w:hint="eastAsia" w:asciiTheme="minorEastAsia" w:hAnsiTheme="minorEastAsia" w:eastAsiaTheme="minorEastAsia" w:cstheme="minorEastAsia"/>
                <w:sz w:val="18"/>
                <w:szCs w:val="18"/>
              </w:rPr>
              <w:t>.7</w:t>
            </w:r>
          </w:p>
        </w:tc>
        <w:tc>
          <w:tcPr>
            <w:tcW w:w="123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p>
        </w:tc>
        <w:tc>
          <w:tcPr>
            <w:tcW w:w="1188"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320学时</w:t>
            </w:r>
          </w:p>
        </w:tc>
        <w:tc>
          <w:tcPr>
            <w:tcW w:w="140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180学时</w:t>
            </w: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003" w:type="dxa"/>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大专</w:t>
            </w:r>
          </w:p>
        </w:tc>
        <w:tc>
          <w:tcPr>
            <w:tcW w:w="851" w:type="dxa"/>
            <w:gridSpan w:val="2"/>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p>
        </w:tc>
        <w:tc>
          <w:tcPr>
            <w:tcW w:w="1276"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1999年6月</w:t>
            </w:r>
          </w:p>
        </w:tc>
        <w:tc>
          <w:tcPr>
            <w:tcW w:w="1075"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益阳师专</w:t>
            </w:r>
          </w:p>
        </w:tc>
        <w:tc>
          <w:tcPr>
            <w:tcW w:w="1124" w:type="dxa"/>
            <w:gridSpan w:val="5"/>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体育教育</w:t>
            </w:r>
          </w:p>
        </w:tc>
        <w:tc>
          <w:tcPr>
            <w:tcW w:w="1095" w:type="dxa"/>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全日制</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1612"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270" w:firstLineChars="15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z w:val="18"/>
                <w:szCs w:val="18"/>
                <w:lang w:val="en-US" w:eastAsia="zh-CN"/>
              </w:rPr>
              <w:t>20</w:t>
            </w:r>
            <w:r>
              <w:rPr>
                <w:rFonts w:hint="eastAsia" w:asciiTheme="minorEastAsia" w:hAnsiTheme="minorEastAsia" w:eastAsiaTheme="minorEastAsia" w:cstheme="minorEastAsia"/>
                <w:sz w:val="18"/>
                <w:szCs w:val="18"/>
              </w:rPr>
              <w:t>.9-20</w:t>
            </w:r>
            <w:r>
              <w:rPr>
                <w:rFonts w:hint="eastAsia" w:asciiTheme="minorEastAsia" w:hAnsiTheme="minorEastAsia" w:eastAsiaTheme="minorEastAsia" w:cstheme="minorEastAsia"/>
                <w:sz w:val="18"/>
                <w:szCs w:val="18"/>
                <w:lang w:val="en-US" w:eastAsia="zh-CN"/>
              </w:rPr>
              <w:t>21</w:t>
            </w:r>
            <w:r>
              <w:rPr>
                <w:rFonts w:hint="eastAsia" w:asciiTheme="minorEastAsia" w:hAnsiTheme="minorEastAsia" w:eastAsiaTheme="minorEastAsia" w:cstheme="minorEastAsia"/>
                <w:sz w:val="18"/>
                <w:szCs w:val="18"/>
              </w:rPr>
              <w:t>.7</w:t>
            </w:r>
          </w:p>
        </w:tc>
        <w:tc>
          <w:tcPr>
            <w:tcW w:w="123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p>
        </w:tc>
        <w:tc>
          <w:tcPr>
            <w:tcW w:w="1188"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320学时</w:t>
            </w:r>
          </w:p>
        </w:tc>
        <w:tc>
          <w:tcPr>
            <w:tcW w:w="140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180学时</w:t>
            </w: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003" w:type="dxa"/>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本科</w:t>
            </w:r>
          </w:p>
        </w:tc>
        <w:tc>
          <w:tcPr>
            <w:tcW w:w="851" w:type="dxa"/>
            <w:gridSpan w:val="2"/>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p>
        </w:tc>
        <w:tc>
          <w:tcPr>
            <w:tcW w:w="1276"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2004年7月</w:t>
            </w:r>
          </w:p>
        </w:tc>
        <w:tc>
          <w:tcPr>
            <w:tcW w:w="1075" w:type="dxa"/>
            <w:gridSpan w:val="3"/>
            <w:tcBorders>
              <w:left w:val="single" w:color="auto" w:sz="4" w:space="0"/>
              <w:bottom w:val="single" w:color="auto" w:sz="4" w:space="0"/>
              <w:right w:val="single" w:color="auto" w:sz="4" w:space="0"/>
            </w:tcBorders>
            <w:tcMar>
              <w:left w:w="28" w:type="dxa"/>
              <w:right w:w="28" w:type="dxa"/>
            </w:tcMar>
            <w:vAlign w:val="center"/>
          </w:tcPr>
          <w:p>
            <w:pPr>
              <w:spacing w:line="240" w:lineRule="exact"/>
              <w:jc w:val="center"/>
              <w:rPr>
                <w:rFonts w:ascii="Times New Roman" w:hAnsi="Times New Roman"/>
                <w:sz w:val="24"/>
                <w:szCs w:val="24"/>
              </w:rPr>
            </w:pPr>
            <w:r>
              <w:rPr>
                <w:rFonts w:hint="eastAsia" w:ascii="Times New Roman" w:hAnsi="Times New Roman"/>
                <w:sz w:val="24"/>
                <w:szCs w:val="24"/>
              </w:rPr>
              <w:t>武汉体院</w:t>
            </w:r>
          </w:p>
        </w:tc>
        <w:tc>
          <w:tcPr>
            <w:tcW w:w="1124" w:type="dxa"/>
            <w:gridSpan w:val="5"/>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体育教育</w:t>
            </w:r>
          </w:p>
        </w:tc>
        <w:tc>
          <w:tcPr>
            <w:tcW w:w="1095" w:type="dxa"/>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hint="eastAsia" w:ascii="Times New Roman" w:hAnsi="Times New Roman"/>
                <w:sz w:val="24"/>
                <w:szCs w:val="24"/>
              </w:rPr>
              <w:t>函授</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1612"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270" w:firstLineChars="15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z w:val="18"/>
                <w:szCs w:val="18"/>
                <w:lang w:val="en-US" w:eastAsia="zh-CN"/>
              </w:rPr>
              <w:t>21</w:t>
            </w:r>
            <w:r>
              <w:rPr>
                <w:rFonts w:hint="eastAsia" w:asciiTheme="minorEastAsia" w:hAnsiTheme="minorEastAsia" w:eastAsiaTheme="minorEastAsia" w:cstheme="minorEastAsia"/>
                <w:sz w:val="18"/>
                <w:szCs w:val="18"/>
              </w:rPr>
              <w:t>.9-20</w:t>
            </w:r>
            <w:r>
              <w:rPr>
                <w:rFonts w:hint="eastAsia" w:asciiTheme="minorEastAsia" w:hAnsiTheme="minorEastAsia" w:eastAsiaTheme="minorEastAsia" w:cstheme="minorEastAsia"/>
                <w:sz w:val="18"/>
                <w:szCs w:val="18"/>
                <w:lang w:val="en-US" w:eastAsia="zh-CN"/>
              </w:rPr>
              <w:t>22</w:t>
            </w:r>
            <w:r>
              <w:rPr>
                <w:rFonts w:hint="eastAsia" w:asciiTheme="minorEastAsia" w:hAnsiTheme="minorEastAsia" w:eastAsiaTheme="minorEastAsia" w:cstheme="minorEastAsia"/>
                <w:sz w:val="18"/>
                <w:szCs w:val="18"/>
              </w:rPr>
              <w:t>.7</w:t>
            </w:r>
          </w:p>
        </w:tc>
        <w:tc>
          <w:tcPr>
            <w:tcW w:w="123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p>
        </w:tc>
        <w:tc>
          <w:tcPr>
            <w:tcW w:w="1188"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320学时</w:t>
            </w:r>
          </w:p>
        </w:tc>
        <w:tc>
          <w:tcPr>
            <w:tcW w:w="140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bookmarkStart w:id="0" w:name="_GoBack"/>
            <w:bookmarkEnd w:id="0"/>
            <w:r>
              <w:rPr>
                <w:rFonts w:hint="eastAsia" w:asciiTheme="minorEastAsia" w:hAnsiTheme="minorEastAsia" w:eastAsiaTheme="minorEastAsia" w:cstheme="minorEastAsia"/>
                <w:szCs w:val="21"/>
              </w:rPr>
              <w:t>180学时</w:t>
            </w: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424" w:type="dxa"/>
            <w:gridSpan w:val="1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ascii="Times New Roman" w:hAnsi="Times New Roman"/>
                <w:b/>
                <w:sz w:val="24"/>
                <w:szCs w:val="24"/>
              </w:rPr>
              <w:t>近五年年度考核情况</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1612"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270" w:firstLineChars="15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z w:val="18"/>
                <w:szCs w:val="18"/>
                <w:lang w:val="en-US" w:eastAsia="zh-CN"/>
              </w:rPr>
              <w:t>22</w:t>
            </w:r>
            <w:r>
              <w:rPr>
                <w:rFonts w:hint="eastAsia" w:asciiTheme="minorEastAsia" w:hAnsiTheme="minorEastAsia" w:eastAsiaTheme="minorEastAsia" w:cstheme="minorEastAsia"/>
                <w:sz w:val="18"/>
                <w:szCs w:val="18"/>
              </w:rPr>
              <w:t>.9-20</w:t>
            </w:r>
            <w:r>
              <w:rPr>
                <w:rFonts w:hint="eastAsia" w:asciiTheme="minorEastAsia" w:hAnsiTheme="minorEastAsia" w:eastAsiaTheme="minorEastAsia" w:cstheme="minorEastAsia"/>
                <w:sz w:val="18"/>
                <w:szCs w:val="18"/>
                <w:lang w:val="en-US" w:eastAsia="zh-CN"/>
              </w:rPr>
              <w:t>23</w:t>
            </w:r>
            <w:r>
              <w:rPr>
                <w:rFonts w:hint="eastAsia" w:asciiTheme="minorEastAsia" w:hAnsiTheme="minorEastAsia" w:eastAsiaTheme="minorEastAsia" w:cstheme="minorEastAsia"/>
                <w:sz w:val="18"/>
                <w:szCs w:val="18"/>
              </w:rPr>
              <w:t>.7</w:t>
            </w:r>
          </w:p>
        </w:tc>
        <w:tc>
          <w:tcPr>
            <w:tcW w:w="123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p>
        </w:tc>
        <w:tc>
          <w:tcPr>
            <w:tcW w:w="1188"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20学时</w:t>
            </w:r>
          </w:p>
        </w:tc>
        <w:tc>
          <w:tcPr>
            <w:tcW w:w="1409" w:type="dxa"/>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180学时</w:t>
            </w: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424" w:type="dxa"/>
            <w:gridSpan w:val="1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ascii="Times New Roman" w:hAnsi="Times New Roman"/>
                <w:b/>
                <w:sz w:val="24"/>
                <w:szCs w:val="24"/>
              </w:rPr>
              <w:t>农村学校或薄弱学校任（支）教情况</w:t>
            </w:r>
          </w:p>
        </w:tc>
        <w:tc>
          <w:tcPr>
            <w:tcW w:w="1285"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班主任工作经历和业绩</w:t>
            </w:r>
          </w:p>
        </w:tc>
        <w:tc>
          <w:tcPr>
            <w:tcW w:w="5448" w:type="dxa"/>
            <w:gridSpan w:val="4"/>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left"/>
              <w:rPr>
                <w:rFonts w:hint="eastAsia" w:ascii="Times New Roman" w:hAnsi="Times New Roman" w:eastAsia="仿宋"/>
                <w:sz w:val="24"/>
                <w:szCs w:val="24"/>
                <w:lang w:eastAsia="zh-CN"/>
              </w:rPr>
            </w:pPr>
            <w:r>
              <w:rPr>
                <w:rFonts w:hint="eastAsia" w:asciiTheme="minorEastAsia" w:hAnsiTheme="minorEastAsia" w:eastAsiaTheme="minorEastAsia" w:cstheme="minorEastAsia"/>
                <w:sz w:val="24"/>
                <w:szCs w:val="24"/>
              </w:rPr>
              <w:t>任现职以来一直担任各届高三艺体班副班主任，指导教育教学管理效果很好</w:t>
            </w:r>
            <w:r>
              <w:rPr>
                <w:rFonts w:hint="eastAsia" w:asciiTheme="minorEastAsia" w:hAnsiTheme="minorEastAsia" w:eastAsiaTheme="minorEastAsia" w:cstheme="minorEastAsia"/>
                <w:sz w:val="24"/>
                <w:szCs w:val="24"/>
                <w:lang w:eastAsia="zh-CN"/>
              </w:rPr>
              <w:t>。</w:t>
            </w:r>
          </w:p>
        </w:tc>
        <w:tc>
          <w:tcPr>
            <w:tcW w:w="1551"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指导青年</w:t>
            </w:r>
          </w:p>
          <w:p>
            <w:pPr>
              <w:spacing w:line="240" w:lineRule="exact"/>
              <w:jc w:val="center"/>
              <w:rPr>
                <w:rFonts w:ascii="Times New Roman" w:hAnsi="Times New Roman"/>
                <w:sz w:val="24"/>
                <w:szCs w:val="24"/>
              </w:rPr>
            </w:pPr>
            <w:r>
              <w:rPr>
                <w:rFonts w:ascii="Times New Roman" w:hAnsi="Times New Roman"/>
                <w:sz w:val="24"/>
                <w:szCs w:val="24"/>
              </w:rPr>
              <w:t>教师经历</w:t>
            </w:r>
          </w:p>
          <w:p>
            <w:pPr>
              <w:spacing w:line="240" w:lineRule="exact"/>
              <w:jc w:val="center"/>
              <w:rPr>
                <w:rFonts w:ascii="Times New Roman" w:hAnsi="Times New Roman"/>
                <w:sz w:val="24"/>
                <w:szCs w:val="24"/>
              </w:rPr>
            </w:pPr>
            <w:r>
              <w:rPr>
                <w:rFonts w:ascii="Times New Roman" w:hAnsi="Times New Roman"/>
                <w:sz w:val="24"/>
                <w:szCs w:val="24"/>
              </w:rPr>
              <w:t>和业绩</w:t>
            </w:r>
          </w:p>
        </w:tc>
        <w:tc>
          <w:tcPr>
            <w:tcW w:w="4692"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ind w:firstLine="270" w:firstLineChars="150"/>
              <w:jc w:val="left"/>
              <w:rPr>
                <w:rFonts w:ascii="Times New Roman" w:hAnsi="Times New Roman"/>
                <w:sz w:val="24"/>
                <w:szCs w:val="24"/>
              </w:rPr>
            </w:pPr>
            <w:r>
              <w:rPr>
                <w:rFonts w:hint="eastAsia" w:ascii="宋体" w:hAnsi="宋体"/>
                <w:sz w:val="18"/>
                <w:szCs w:val="18"/>
              </w:rPr>
              <w:t>在指导青年教师方面：</w:t>
            </w:r>
            <w:r>
              <w:rPr>
                <w:rFonts w:hint="eastAsia"/>
                <w:sz w:val="18"/>
                <w:szCs w:val="18"/>
              </w:rPr>
              <w:t>1.</w:t>
            </w:r>
            <w:r>
              <w:rPr>
                <w:sz w:val="18"/>
                <w:szCs w:val="18"/>
              </w:rPr>
              <w:t>20</w:t>
            </w:r>
            <w:r>
              <w:rPr>
                <w:rFonts w:hint="eastAsia"/>
                <w:sz w:val="18"/>
                <w:szCs w:val="18"/>
                <w:lang w:val="en-US" w:eastAsia="zh-CN"/>
              </w:rPr>
              <w:t>19</w:t>
            </w:r>
            <w:r>
              <w:rPr>
                <w:sz w:val="18"/>
                <w:szCs w:val="18"/>
              </w:rPr>
              <w:t>.9-20</w:t>
            </w:r>
            <w:r>
              <w:rPr>
                <w:rFonts w:hint="eastAsia"/>
                <w:sz w:val="18"/>
                <w:szCs w:val="18"/>
                <w:lang w:val="en-US" w:eastAsia="zh-CN"/>
              </w:rPr>
              <w:t>20</w:t>
            </w:r>
            <w:r>
              <w:rPr>
                <w:sz w:val="18"/>
                <w:szCs w:val="18"/>
              </w:rPr>
              <w:t xml:space="preserve">.7 </w:t>
            </w:r>
            <w:r>
              <w:rPr>
                <w:rFonts w:hint="eastAsia"/>
                <w:sz w:val="18"/>
                <w:szCs w:val="18"/>
              </w:rPr>
              <w:t>“青蓝工程”师徒结对中做</w:t>
            </w:r>
            <w:r>
              <w:rPr>
                <w:rFonts w:hint="eastAsia"/>
                <w:sz w:val="18"/>
                <w:szCs w:val="18"/>
                <w:lang w:val="en-US" w:eastAsia="zh-CN"/>
              </w:rPr>
              <w:t>孙仕臻</w:t>
            </w:r>
            <w:r>
              <w:rPr>
                <w:rFonts w:hint="eastAsia"/>
                <w:sz w:val="18"/>
                <w:szCs w:val="18"/>
              </w:rPr>
              <w:t>老师的指导老师，</w:t>
            </w:r>
            <w:r>
              <w:rPr>
                <w:rFonts w:hint="eastAsia" w:ascii="宋体" w:hAnsi="宋体"/>
                <w:color w:val="000000"/>
                <w:sz w:val="18"/>
                <w:szCs w:val="18"/>
                <w:lang w:val="en-US" w:eastAsia="zh-CN"/>
              </w:rPr>
              <w:t>经过一年的互相学习，孙仕臻老师</w:t>
            </w:r>
            <w:r>
              <w:rPr>
                <w:rFonts w:hint="eastAsia" w:ascii="宋体" w:hAnsi="宋体"/>
                <w:color w:val="000000"/>
                <w:sz w:val="18"/>
                <w:szCs w:val="18"/>
              </w:rPr>
              <w:t>在教育教学、训练指导、教育科研等方面都</w:t>
            </w:r>
            <w:r>
              <w:rPr>
                <w:rFonts w:hint="eastAsia" w:ascii="宋体" w:hAnsi="宋体"/>
                <w:color w:val="000000"/>
                <w:sz w:val="18"/>
                <w:szCs w:val="18"/>
                <w:lang w:val="en-US" w:eastAsia="zh-CN"/>
              </w:rPr>
              <w:t>取得</w:t>
            </w:r>
            <w:r>
              <w:rPr>
                <w:rFonts w:hint="eastAsia" w:ascii="宋体" w:hAnsi="宋体"/>
                <w:color w:val="000000"/>
                <w:sz w:val="18"/>
                <w:szCs w:val="18"/>
              </w:rPr>
              <w:t>有突出成绩</w:t>
            </w:r>
            <w:r>
              <w:rPr>
                <w:rFonts w:hint="eastAsia" w:ascii="宋体" w:hAnsi="宋体"/>
                <w:color w:val="000000"/>
                <w:sz w:val="18"/>
                <w:szCs w:val="18"/>
                <w:lang w:eastAsia="zh-CN"/>
              </w:rPr>
              <w:t>，</w:t>
            </w:r>
            <w:r>
              <w:rPr>
                <w:rFonts w:hint="eastAsia" w:ascii="宋体" w:hAnsi="宋体"/>
                <w:color w:val="000000"/>
                <w:sz w:val="18"/>
                <w:szCs w:val="18"/>
                <w:lang w:val="en-US" w:eastAsia="zh-CN"/>
              </w:rPr>
              <w:t>现已成为学校中坚力量，担任高三年级部德育副主任一职</w:t>
            </w:r>
            <w:r>
              <w:rPr>
                <w:rFonts w:hint="eastAsia"/>
                <w:sz w:val="18"/>
                <w:szCs w:val="18"/>
              </w:rPr>
              <w:t>2.</w:t>
            </w:r>
            <w:r>
              <w:rPr>
                <w:sz w:val="18"/>
                <w:szCs w:val="18"/>
              </w:rPr>
              <w:t>20</w:t>
            </w:r>
            <w:r>
              <w:rPr>
                <w:rFonts w:hint="eastAsia"/>
                <w:sz w:val="18"/>
                <w:szCs w:val="18"/>
              </w:rPr>
              <w:t>2</w:t>
            </w:r>
            <w:r>
              <w:rPr>
                <w:rFonts w:hint="eastAsia"/>
                <w:sz w:val="18"/>
                <w:szCs w:val="18"/>
                <w:lang w:val="en-US" w:eastAsia="zh-CN"/>
              </w:rPr>
              <w:t>1</w:t>
            </w:r>
            <w:r>
              <w:rPr>
                <w:sz w:val="18"/>
                <w:szCs w:val="18"/>
              </w:rPr>
              <w:t>.9-20</w:t>
            </w:r>
            <w:r>
              <w:rPr>
                <w:rFonts w:hint="eastAsia"/>
                <w:sz w:val="18"/>
                <w:szCs w:val="18"/>
              </w:rPr>
              <w:t>2</w:t>
            </w:r>
            <w:r>
              <w:rPr>
                <w:rFonts w:hint="eastAsia"/>
                <w:sz w:val="18"/>
                <w:szCs w:val="18"/>
                <w:lang w:val="en-US" w:eastAsia="zh-CN"/>
              </w:rPr>
              <w:t>2</w:t>
            </w:r>
            <w:r>
              <w:rPr>
                <w:rFonts w:hint="eastAsia"/>
                <w:sz w:val="18"/>
                <w:szCs w:val="18"/>
              </w:rPr>
              <w:t>.7“青蓝工程”师徒结对</w:t>
            </w:r>
            <w:r>
              <w:rPr>
                <w:rFonts w:hint="eastAsia"/>
                <w:sz w:val="18"/>
                <w:szCs w:val="18"/>
                <w:lang w:val="en-US" w:eastAsia="zh-CN"/>
              </w:rPr>
              <w:t>黄艳花</w:t>
            </w:r>
            <w:r>
              <w:rPr>
                <w:rFonts w:hint="eastAsia"/>
                <w:sz w:val="18"/>
                <w:szCs w:val="18"/>
              </w:rPr>
              <w:t>老师，</w:t>
            </w:r>
            <w:r>
              <w:rPr>
                <w:rFonts w:hint="eastAsia" w:ascii="宋体" w:hAnsi="宋体"/>
                <w:sz w:val="18"/>
                <w:szCs w:val="18"/>
                <w:lang w:val="en-US" w:eastAsia="zh-CN"/>
              </w:rPr>
              <w:t>工作上兢兢业业，虚心好学；课堂教学深入研究，自身素养不断提升，带学生课余训练，</w:t>
            </w:r>
            <w:r>
              <w:rPr>
                <w:rFonts w:hint="eastAsia" w:ascii="宋体" w:hAnsi="宋体"/>
                <w:sz w:val="18"/>
                <w:szCs w:val="18"/>
              </w:rPr>
              <w:t>现已担任学校团委书记</w:t>
            </w:r>
            <w:r>
              <w:rPr>
                <w:rFonts w:hint="eastAsia" w:ascii="宋体" w:hAnsi="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003" w:type="dxa"/>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任（支）教时间</w:t>
            </w:r>
          </w:p>
        </w:tc>
        <w:tc>
          <w:tcPr>
            <w:tcW w:w="2127" w:type="dxa"/>
            <w:gridSpan w:val="5"/>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学校名称</w:t>
            </w:r>
          </w:p>
        </w:tc>
        <w:tc>
          <w:tcPr>
            <w:tcW w:w="1417" w:type="dxa"/>
            <w:gridSpan w:val="5"/>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任教学科</w:t>
            </w:r>
          </w:p>
        </w:tc>
        <w:tc>
          <w:tcPr>
            <w:tcW w:w="1877" w:type="dxa"/>
            <w:gridSpan w:val="4"/>
            <w:tcBorders>
              <w:top w:val="single" w:color="auto" w:sz="4" w:space="0"/>
              <w:left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r>
              <w:rPr>
                <w:rFonts w:ascii="Times New Roman" w:hAnsi="Times New Roman"/>
                <w:sz w:val="24"/>
                <w:szCs w:val="24"/>
              </w:rPr>
              <w:t>任教班级</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003" w:type="dxa"/>
            <w:tcBorders>
              <w:left w:val="single" w:color="auto" w:sz="4" w:space="0"/>
              <w:right w:val="single" w:color="auto" w:sz="4" w:space="0"/>
            </w:tcBorders>
            <w:shd w:val="clear" w:color="auto" w:fill="auto"/>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hint="eastAsia" w:ascii="Times New Roman" w:hAnsi="Times New Roman"/>
                <w:b/>
                <w:sz w:val="24"/>
                <w:szCs w:val="24"/>
              </w:rPr>
              <w:t>1999年8月至今</w:t>
            </w:r>
          </w:p>
        </w:tc>
        <w:tc>
          <w:tcPr>
            <w:tcW w:w="2127" w:type="dxa"/>
            <w:gridSpan w:val="5"/>
            <w:tcBorders>
              <w:left w:val="single" w:color="auto" w:sz="4" w:space="0"/>
              <w:right w:val="single" w:color="auto" w:sz="4" w:space="0"/>
            </w:tcBorders>
            <w:shd w:val="clear" w:color="auto" w:fill="auto"/>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hint="eastAsia" w:ascii="Times New Roman" w:hAnsi="Times New Roman"/>
                <w:b/>
                <w:sz w:val="24"/>
                <w:szCs w:val="24"/>
              </w:rPr>
              <w:t>醴陵二中</w:t>
            </w:r>
          </w:p>
        </w:tc>
        <w:tc>
          <w:tcPr>
            <w:tcW w:w="1417" w:type="dxa"/>
            <w:gridSpan w:val="5"/>
            <w:tcBorders>
              <w:left w:val="single" w:color="auto" w:sz="4" w:space="0"/>
              <w:right w:val="single" w:color="auto" w:sz="4" w:space="0"/>
            </w:tcBorders>
            <w:shd w:val="clear" w:color="auto" w:fill="auto"/>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hint="eastAsia" w:ascii="Times New Roman" w:hAnsi="Times New Roman"/>
                <w:b/>
                <w:sz w:val="24"/>
                <w:szCs w:val="24"/>
              </w:rPr>
              <w:t>高中体育</w:t>
            </w:r>
          </w:p>
        </w:tc>
        <w:tc>
          <w:tcPr>
            <w:tcW w:w="1877" w:type="dxa"/>
            <w:gridSpan w:val="4"/>
            <w:vMerge w:val="restart"/>
            <w:tcBorders>
              <w:left w:val="single" w:color="auto" w:sz="4" w:space="0"/>
              <w:right w:val="single" w:color="auto" w:sz="4" w:space="0"/>
            </w:tcBorders>
            <w:shd w:val="clear" w:color="auto" w:fill="auto"/>
            <w:tcMar>
              <w:left w:w="28" w:type="dxa"/>
              <w:right w:w="28" w:type="dxa"/>
            </w:tcMar>
            <w:vAlign w:val="center"/>
          </w:tcPr>
          <w:p>
            <w:pPr>
              <w:spacing w:line="180" w:lineRule="exact"/>
              <w:ind w:left="-50" w:leftChars="-51" w:right="-107" w:rightChars="-51" w:hanging="57" w:hangingChars="38"/>
              <w:jc w:val="center"/>
              <w:rPr>
                <w:rFonts w:ascii="Times New Roman" w:hAnsi="Times New Roman"/>
                <w:b/>
                <w:sz w:val="15"/>
                <w:szCs w:val="15"/>
              </w:rPr>
            </w:pPr>
            <w:r>
              <w:rPr>
                <w:rFonts w:hint="eastAsia" w:ascii="宋体"/>
                <w:sz w:val="15"/>
                <w:szCs w:val="15"/>
              </w:rPr>
              <w:t>179—185</w:t>
            </w:r>
            <w:r>
              <w:rPr>
                <w:rFonts w:hint="eastAsia" w:ascii="宋体"/>
                <w:sz w:val="15"/>
                <w:szCs w:val="15"/>
                <w:lang w:eastAsia="zh-CN"/>
              </w:rPr>
              <w:t>、</w:t>
            </w:r>
            <w:r>
              <w:rPr>
                <w:rFonts w:hint="eastAsia" w:ascii="宋体"/>
                <w:sz w:val="15"/>
                <w:szCs w:val="15"/>
              </w:rPr>
              <w:t>189—195</w:t>
            </w:r>
            <w:r>
              <w:rPr>
                <w:rFonts w:hint="eastAsia" w:ascii="宋体"/>
                <w:sz w:val="15"/>
                <w:szCs w:val="15"/>
                <w:lang w:eastAsia="zh-CN"/>
              </w:rPr>
              <w:t>、……</w:t>
            </w:r>
            <w:r>
              <w:rPr>
                <w:rFonts w:hint="eastAsia" w:ascii="宋体"/>
                <w:sz w:val="15"/>
                <w:szCs w:val="15"/>
                <w:lang w:val="en-US" w:eastAsia="zh-CN"/>
              </w:rPr>
              <w:t>2202-2206</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2003" w:type="dxa"/>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p>
        </w:tc>
        <w:tc>
          <w:tcPr>
            <w:tcW w:w="2127" w:type="dxa"/>
            <w:gridSpan w:val="5"/>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p>
        </w:tc>
        <w:tc>
          <w:tcPr>
            <w:tcW w:w="1417" w:type="dxa"/>
            <w:gridSpan w:val="5"/>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p>
        </w:tc>
        <w:tc>
          <w:tcPr>
            <w:tcW w:w="1877" w:type="dxa"/>
            <w:gridSpan w:val="4"/>
            <w:vMerge w:val="continue"/>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50" w:leftChars="-51" w:right="-107" w:rightChars="-51" w:hanging="57" w:hangingChars="38"/>
              <w:jc w:val="center"/>
              <w:rPr>
                <w:rFonts w:ascii="Times New Roman" w:hAnsi="Times New Roman"/>
                <w:b/>
                <w:sz w:val="15"/>
                <w:szCs w:val="15"/>
              </w:rPr>
            </w:pP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424" w:type="dxa"/>
            <w:gridSpan w:val="15"/>
            <w:tcBorders>
              <w:top w:val="single" w:color="auto" w:sz="4" w:space="0"/>
              <w:left w:val="single" w:color="auto" w:sz="4" w:space="0"/>
              <w:bottom w:val="single" w:color="auto" w:sz="4" w:space="0"/>
              <w:right w:val="single" w:color="auto" w:sz="4" w:space="0"/>
            </w:tcBorders>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ascii="Times New Roman" w:hAnsi="Times New Roman"/>
                <w:b/>
                <w:sz w:val="24"/>
                <w:szCs w:val="24"/>
              </w:rPr>
              <w:t>跨校评聘情况（符合跨校评聘条件且自愿竞聘人员填写）</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3415" w:type="dxa"/>
            <w:gridSpan w:val="4"/>
            <w:tcBorders>
              <w:top w:val="single" w:color="auto" w:sz="4" w:space="0"/>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拟聘学校</w:t>
            </w:r>
          </w:p>
        </w:tc>
        <w:tc>
          <w:tcPr>
            <w:tcW w:w="2001" w:type="dxa"/>
            <w:gridSpan w:val="6"/>
            <w:tcBorders>
              <w:top w:val="single" w:color="auto" w:sz="4" w:space="0"/>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拟聘学科</w:t>
            </w:r>
          </w:p>
        </w:tc>
        <w:tc>
          <w:tcPr>
            <w:tcW w:w="2008" w:type="dxa"/>
            <w:gridSpan w:val="5"/>
            <w:tcBorders>
              <w:top w:val="single" w:color="auto" w:sz="4" w:space="0"/>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拟聘岗位</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3415" w:type="dxa"/>
            <w:gridSpan w:val="4"/>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p>
        </w:tc>
        <w:tc>
          <w:tcPr>
            <w:tcW w:w="2001" w:type="dxa"/>
            <w:gridSpan w:val="6"/>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p>
        </w:tc>
        <w:tc>
          <w:tcPr>
            <w:tcW w:w="2008" w:type="dxa"/>
            <w:gridSpan w:val="5"/>
            <w:tcBorders>
              <w:left w:val="single" w:color="auto" w:sz="4" w:space="0"/>
              <w:bottom w:val="single" w:color="auto" w:sz="4" w:space="0"/>
              <w:right w:val="single" w:color="auto" w:sz="4" w:space="0"/>
            </w:tcBorders>
            <w:shd w:val="clear" w:color="auto" w:fill="auto"/>
            <w:tcMar>
              <w:left w:w="28" w:type="dxa"/>
              <w:right w:w="28" w:type="dxa"/>
            </w:tcMar>
            <w:vAlign w:val="center"/>
          </w:tcPr>
          <w:p>
            <w:pPr>
              <w:spacing w:line="240" w:lineRule="exact"/>
              <w:ind w:left="-16" w:leftChars="-51" w:right="-107" w:rightChars="-51" w:hanging="91" w:hangingChars="38"/>
              <w:jc w:val="center"/>
              <w:rPr>
                <w:rFonts w:ascii="Times New Roman" w:hAnsi="Times New Roman"/>
                <w:sz w:val="24"/>
                <w:szCs w:val="24"/>
              </w:rPr>
            </w:pP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7424" w:type="dxa"/>
            <w:gridSpan w:val="15"/>
            <w:tcBorders>
              <w:left w:val="single" w:color="auto" w:sz="4" w:space="0"/>
              <w:bottom w:val="single" w:color="auto" w:sz="4" w:space="0"/>
              <w:right w:val="single" w:color="auto" w:sz="4" w:space="0"/>
            </w:tcBorders>
            <w:tcMar>
              <w:left w:w="28" w:type="dxa"/>
              <w:right w:w="28" w:type="dxa"/>
            </w:tcMar>
            <w:vAlign w:val="center"/>
          </w:tcPr>
          <w:p>
            <w:pPr>
              <w:spacing w:line="240" w:lineRule="exact"/>
              <w:ind w:left="-15" w:leftChars="-51" w:right="-107" w:rightChars="-51" w:hanging="92" w:hangingChars="38"/>
              <w:jc w:val="center"/>
              <w:rPr>
                <w:rFonts w:ascii="Times New Roman" w:hAnsi="Times New Roman"/>
                <w:b/>
                <w:sz w:val="24"/>
                <w:szCs w:val="24"/>
              </w:rPr>
            </w:pPr>
            <w:r>
              <w:rPr>
                <w:rFonts w:ascii="Times New Roman" w:hAnsi="Times New Roman"/>
                <w:b/>
                <w:sz w:val="24"/>
                <w:szCs w:val="24"/>
              </w:rPr>
              <w:t>任现职以来继续教育情况(培训经历)</w:t>
            </w:r>
          </w:p>
        </w:tc>
        <w:tc>
          <w:tcPr>
            <w:tcW w:w="1285"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教育教学水平或教学管理主要业绩</w:t>
            </w:r>
          </w:p>
        </w:tc>
        <w:tc>
          <w:tcPr>
            <w:tcW w:w="5448" w:type="dxa"/>
            <w:gridSpan w:val="4"/>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ind w:firstLine="315" w:firstLineChars="150"/>
              <w:jc w:val="left"/>
              <w:rPr>
                <w:rFonts w:ascii="Times New Roman" w:hAnsi="Times New Roman"/>
                <w:sz w:val="18"/>
                <w:szCs w:val="18"/>
              </w:rPr>
            </w:pPr>
            <w:r>
              <w:rPr>
                <w:rFonts w:hint="eastAsia" w:asciiTheme="minorEastAsia" w:hAnsiTheme="minorEastAsia" w:eastAsiaTheme="minorEastAsia" w:cstheme="minorEastAsia"/>
                <w:sz w:val="21"/>
                <w:szCs w:val="21"/>
              </w:rPr>
              <w:t>1.体育教学成绩优异，教学民主测评学生满意率大100%。2.主持艺体处各项工作成绩突出，得到领导和老师们的好评。3. 指导学生体育高考成绩优秀，20</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9年、20</w:t>
            </w:r>
            <w:r>
              <w:rPr>
                <w:rFonts w:hint="eastAsia" w:asciiTheme="minorEastAsia" w:hAnsiTheme="minorEastAsia" w:eastAsiaTheme="minorEastAsia" w:cstheme="minorEastAsia"/>
                <w:sz w:val="21"/>
                <w:szCs w:val="21"/>
                <w:lang w:val="en-US" w:eastAsia="zh-CN"/>
              </w:rPr>
              <w:t>22</w:t>
            </w:r>
            <w:r>
              <w:rPr>
                <w:rFonts w:hint="eastAsia" w:asciiTheme="minorEastAsia" w:hAnsiTheme="minorEastAsia" w:eastAsiaTheme="minorEastAsia" w:cstheme="minorEastAsia"/>
                <w:sz w:val="21"/>
                <w:szCs w:val="21"/>
              </w:rPr>
              <w:t>年所带的体育高考成绩优异，</w:t>
            </w:r>
            <w:r>
              <w:rPr>
                <w:rFonts w:hint="eastAsia" w:ascii="宋体" w:hAnsi="宋体"/>
                <w:sz w:val="18"/>
                <w:szCs w:val="18"/>
                <w:lang w:val="en-US" w:eastAsia="zh-CN"/>
              </w:rPr>
              <w:t>有黄迅同学录取到北京体育大学，余艳、匡婉霞、王佳红、易苏霞等4位同学考入湖南师范大学；</w:t>
            </w:r>
            <w:r>
              <w:rPr>
                <w:rFonts w:hint="eastAsia" w:ascii="宋体" w:hAnsi="宋体"/>
                <w:sz w:val="18"/>
                <w:szCs w:val="18"/>
              </w:rPr>
              <w:t>20</w:t>
            </w:r>
            <w:r>
              <w:rPr>
                <w:rFonts w:hint="eastAsia" w:ascii="宋体" w:hAnsi="宋体"/>
                <w:sz w:val="18"/>
                <w:szCs w:val="18"/>
                <w:lang w:val="en-US" w:eastAsia="zh-CN"/>
              </w:rPr>
              <w:t>22届</w:t>
            </w:r>
            <w:r>
              <w:rPr>
                <w:rFonts w:hint="eastAsia" w:ascii="宋体" w:hAnsi="宋体"/>
                <w:sz w:val="18"/>
                <w:szCs w:val="18"/>
              </w:rPr>
              <w:t>体育高考生术科上本科线达</w:t>
            </w:r>
            <w:r>
              <w:rPr>
                <w:rFonts w:hint="eastAsia" w:ascii="宋体" w:hAnsi="宋体"/>
                <w:sz w:val="18"/>
                <w:szCs w:val="18"/>
                <w:lang w:val="en-US" w:eastAsia="zh-CN"/>
              </w:rPr>
              <w:t>80.7</w:t>
            </w:r>
            <w:r>
              <w:rPr>
                <w:rFonts w:hint="eastAsia" w:ascii="宋体" w:hAnsi="宋体"/>
                <w:sz w:val="18"/>
                <w:szCs w:val="18"/>
              </w:rPr>
              <w:t>%，</w:t>
            </w:r>
            <w:r>
              <w:rPr>
                <w:rFonts w:hint="eastAsia" w:ascii="宋体" w:hAnsi="宋体"/>
                <w:sz w:val="18"/>
                <w:szCs w:val="18"/>
                <w:lang w:val="en-US" w:eastAsia="zh-CN"/>
              </w:rPr>
              <w:t>有易佳琪同学录取到北京体育大学，张飞扬、</w:t>
            </w:r>
            <w:r>
              <w:rPr>
                <w:rFonts w:hint="default" w:ascii="宋体" w:hAnsi="宋体"/>
                <w:sz w:val="18"/>
                <w:szCs w:val="18"/>
                <w:lang w:eastAsia="zh-CN"/>
              </w:rPr>
              <w:t>郭智文</w:t>
            </w:r>
            <w:r>
              <w:rPr>
                <w:rFonts w:hint="eastAsia" w:ascii="宋体" w:hAnsi="宋体"/>
                <w:sz w:val="18"/>
                <w:szCs w:val="18"/>
                <w:lang w:val="en-US" w:eastAsia="zh-CN"/>
              </w:rPr>
              <w:t>两位同学</w:t>
            </w:r>
            <w:r>
              <w:rPr>
                <w:rFonts w:hint="default" w:ascii="宋体" w:hAnsi="宋体"/>
                <w:sz w:val="18"/>
                <w:szCs w:val="18"/>
                <w:lang w:eastAsia="zh-CN"/>
              </w:rPr>
              <w:t>体育单招考入武汉体育学院，易恬婧</w:t>
            </w:r>
            <w:r>
              <w:rPr>
                <w:rFonts w:hint="eastAsia" w:ascii="宋体" w:hAnsi="宋体"/>
                <w:sz w:val="18"/>
                <w:szCs w:val="18"/>
                <w:lang w:val="en-US" w:eastAsia="zh-CN"/>
              </w:rPr>
              <w:t>同学</w:t>
            </w:r>
            <w:r>
              <w:rPr>
                <w:rFonts w:hint="default" w:ascii="宋体" w:hAnsi="宋体"/>
                <w:sz w:val="18"/>
                <w:szCs w:val="18"/>
                <w:lang w:eastAsia="zh-CN"/>
              </w:rPr>
              <w:t>高水平考入浙江理工大学，黄依凡同学高水平考入中南林业科技大学，还有一批学生</w:t>
            </w:r>
            <w:r>
              <w:rPr>
                <w:rFonts w:hint="eastAsia" w:ascii="宋体" w:hAnsi="宋体"/>
                <w:sz w:val="18"/>
                <w:szCs w:val="18"/>
                <w:lang w:val="en-US" w:eastAsia="zh-CN"/>
              </w:rPr>
              <w:t>考入著名高校，如王超同学考入山东大学、陈子豪同学考入重庆大学；</w:t>
            </w:r>
          </w:p>
        </w:tc>
        <w:tc>
          <w:tcPr>
            <w:tcW w:w="1551"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imes New Roman" w:hAnsi="Times New Roman"/>
                <w:sz w:val="24"/>
                <w:szCs w:val="24"/>
              </w:rPr>
            </w:pPr>
            <w:r>
              <w:rPr>
                <w:rFonts w:ascii="Times New Roman" w:hAnsi="Times New Roman"/>
                <w:sz w:val="24"/>
                <w:szCs w:val="24"/>
              </w:rPr>
              <w:t>学术水平</w:t>
            </w:r>
          </w:p>
          <w:p>
            <w:pPr>
              <w:spacing w:line="240" w:lineRule="exact"/>
              <w:jc w:val="center"/>
              <w:rPr>
                <w:rFonts w:ascii="Times New Roman" w:hAnsi="Times New Roman"/>
                <w:sz w:val="24"/>
                <w:szCs w:val="24"/>
              </w:rPr>
            </w:pPr>
            <w:r>
              <w:rPr>
                <w:rFonts w:ascii="Times New Roman" w:hAnsi="Times New Roman"/>
                <w:sz w:val="24"/>
                <w:szCs w:val="24"/>
              </w:rPr>
              <w:t>和科研能力主要业绩</w:t>
            </w:r>
          </w:p>
        </w:tc>
        <w:tc>
          <w:tcPr>
            <w:tcW w:w="4692" w:type="dxa"/>
            <w:vMerge w:val="restart"/>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200"/>
              <w:rPr>
                <w:rFonts w:ascii="仿宋" w:hAnsi="仿宋" w:eastAsia="仿宋"/>
                <w:kern w:val="0"/>
                <w:sz w:val="18"/>
                <w:szCs w:val="18"/>
              </w:rPr>
            </w:pPr>
            <w:r>
              <w:rPr>
                <w:rFonts w:hint="eastAsia" w:ascii="宋体" w:hAnsi="宋体"/>
                <w:kern w:val="0"/>
                <w:sz w:val="18"/>
                <w:szCs w:val="18"/>
              </w:rPr>
              <w:t>《</w:t>
            </w:r>
            <w:r>
              <w:rPr>
                <w:rFonts w:hint="eastAsia" w:ascii="宋体" w:hAnsi="宋体"/>
                <w:kern w:val="0"/>
                <w:sz w:val="18"/>
                <w:szCs w:val="18"/>
                <w:lang w:val="en-US" w:eastAsia="zh-CN"/>
              </w:rPr>
              <w:t>心理健康教育在高中体育教学中的应用策略</w:t>
            </w:r>
            <w:r>
              <w:rPr>
                <w:rFonts w:hint="eastAsia" w:ascii="宋体" w:hAnsi="宋体"/>
                <w:kern w:val="0"/>
                <w:sz w:val="18"/>
                <w:szCs w:val="18"/>
              </w:rPr>
              <w:t>》在湖南省教育</w:t>
            </w:r>
            <w:r>
              <w:rPr>
                <w:rFonts w:hint="eastAsia" w:ascii="宋体" w:hAnsi="宋体"/>
                <w:kern w:val="0"/>
                <w:sz w:val="18"/>
                <w:szCs w:val="18"/>
                <w:lang w:val="en-US" w:eastAsia="zh-CN"/>
              </w:rPr>
              <w:t>科学研究工作者协会2021年度优秀论文评选活动中获三等奖；</w:t>
            </w:r>
            <w:r>
              <w:rPr>
                <w:rFonts w:hint="eastAsia" w:ascii="宋体" w:hAnsi="宋体"/>
                <w:kern w:val="0"/>
                <w:sz w:val="18"/>
                <w:szCs w:val="18"/>
              </w:rPr>
              <w:t>《</w:t>
            </w:r>
            <w:r>
              <w:rPr>
                <w:rFonts w:hint="eastAsia" w:ascii="宋体" w:hAnsi="宋体"/>
                <w:kern w:val="0"/>
                <w:sz w:val="18"/>
                <w:szCs w:val="18"/>
                <w:lang w:val="en-US" w:eastAsia="zh-CN"/>
              </w:rPr>
              <w:t>体能训练在高中体育教学中的优化策略探究</w:t>
            </w:r>
            <w:r>
              <w:rPr>
                <w:rFonts w:hint="eastAsia" w:ascii="宋体" w:hAnsi="宋体"/>
                <w:kern w:val="0"/>
                <w:sz w:val="18"/>
                <w:szCs w:val="18"/>
              </w:rPr>
              <w:t>》</w:t>
            </w:r>
            <w:r>
              <w:rPr>
                <w:rFonts w:hint="eastAsia" w:ascii="宋体" w:hAnsi="宋体"/>
                <w:kern w:val="0"/>
                <w:sz w:val="18"/>
                <w:szCs w:val="18"/>
                <w:lang w:val="en-US" w:eastAsia="zh-CN"/>
              </w:rPr>
              <w:t>在《中小学教育》2021年刊发表（国内刊号CN11-4299/G4，国际刊号ISSN：1001-2982），经本刊专家委员会评审，授予优秀论文一等奖；</w:t>
            </w:r>
            <w:r>
              <w:rPr>
                <w:rFonts w:hint="eastAsia" w:ascii="宋体" w:hAnsi="宋体"/>
                <w:kern w:val="0"/>
                <w:sz w:val="18"/>
                <w:szCs w:val="18"/>
              </w:rPr>
              <w:t>《</w:t>
            </w:r>
            <w:r>
              <w:rPr>
                <w:rFonts w:hint="eastAsia" w:ascii="宋体" w:hAnsi="宋体"/>
                <w:kern w:val="0"/>
                <w:sz w:val="18"/>
                <w:szCs w:val="18"/>
                <w:lang w:val="en-US" w:eastAsia="zh-CN"/>
              </w:rPr>
              <w:t>背越式跳高技术在高中阶段教学中学生产生心理压力的原因与应对策略</w:t>
            </w:r>
            <w:r>
              <w:rPr>
                <w:rFonts w:hint="eastAsia" w:ascii="宋体" w:hAnsi="宋体"/>
                <w:kern w:val="0"/>
                <w:sz w:val="18"/>
                <w:szCs w:val="18"/>
              </w:rPr>
              <w:t>》</w:t>
            </w:r>
            <w:r>
              <w:rPr>
                <w:rFonts w:hint="eastAsia" w:ascii="宋体" w:hAnsi="宋体"/>
                <w:kern w:val="0"/>
                <w:sz w:val="18"/>
                <w:szCs w:val="18"/>
                <w:lang w:val="en-US" w:eastAsia="zh-CN"/>
              </w:rPr>
              <w:t>论文在2023年度湖南省</w:t>
            </w:r>
            <w:r>
              <w:rPr>
                <w:rFonts w:hint="eastAsia" w:ascii="宋体" w:hAnsi="宋体"/>
                <w:kern w:val="0"/>
                <w:sz w:val="18"/>
                <w:szCs w:val="18"/>
              </w:rPr>
              <w:t>教育</w:t>
            </w:r>
            <w:r>
              <w:rPr>
                <w:rFonts w:hint="eastAsia" w:ascii="宋体" w:hAnsi="宋体"/>
                <w:kern w:val="0"/>
                <w:sz w:val="18"/>
                <w:szCs w:val="18"/>
                <w:lang w:val="en-US" w:eastAsia="zh-CN"/>
              </w:rPr>
              <w:t>科学研究工作者协会优秀论文评选活动中</w:t>
            </w:r>
            <w:r>
              <w:rPr>
                <w:rFonts w:hint="eastAsia" w:ascii="宋体" w:hAnsi="宋体"/>
                <w:kern w:val="0"/>
                <w:sz w:val="18"/>
                <w:szCs w:val="18"/>
              </w:rPr>
              <w:t>获</w:t>
            </w:r>
            <w:r>
              <w:rPr>
                <w:rFonts w:hint="eastAsia" w:ascii="宋体" w:hAnsi="宋体"/>
                <w:kern w:val="0"/>
                <w:sz w:val="18"/>
                <w:szCs w:val="18"/>
                <w:lang w:val="en-US" w:eastAsia="zh-CN"/>
              </w:rPr>
              <w:t>叁</w:t>
            </w:r>
            <w:r>
              <w:rPr>
                <w:rFonts w:hint="eastAsia" w:ascii="宋体" w:hAnsi="宋体"/>
                <w:kern w:val="0"/>
                <w:sz w:val="18"/>
                <w:szCs w:val="18"/>
              </w:rPr>
              <w:t>等奖。</w:t>
            </w:r>
            <w:r>
              <w:rPr>
                <w:rFonts w:hint="eastAsia" w:ascii="宋体" w:hAnsi="宋体"/>
                <w:b/>
                <w:sz w:val="18"/>
                <w:szCs w:val="18"/>
              </w:rPr>
              <w:t>（四）课题研究：</w:t>
            </w:r>
            <w:r>
              <w:rPr>
                <w:rFonts w:hint="eastAsia" w:ascii="宋体" w:hAnsi="宋体"/>
                <w:kern w:val="0"/>
                <w:sz w:val="18"/>
                <w:szCs w:val="18"/>
              </w:rPr>
              <w:t>参加湖南省教育学会“十三五”教育科研课题《生态体育视域下农村高中体育与健康课堂开展定向运动的实践研究》已</w:t>
            </w:r>
            <w:r>
              <w:rPr>
                <w:rFonts w:hint="eastAsia" w:ascii="宋体" w:hAnsi="宋体"/>
                <w:kern w:val="0"/>
                <w:sz w:val="18"/>
                <w:szCs w:val="18"/>
                <w:lang w:val="en-US" w:eastAsia="zh-CN"/>
              </w:rPr>
              <w:t>结题；参加</w:t>
            </w:r>
            <w:r>
              <w:rPr>
                <w:rFonts w:hint="eastAsia" w:ascii="宋体" w:hAnsi="宋体"/>
                <w:kern w:val="0"/>
                <w:sz w:val="18"/>
                <w:szCs w:val="18"/>
                <w:lang w:eastAsia="zh-CN"/>
              </w:rPr>
              <w:t>《</w:t>
            </w:r>
            <w:r>
              <w:rPr>
                <w:sz w:val="18"/>
                <w:szCs w:val="18"/>
                <w:lang w:eastAsia="zh-CN"/>
              </w:rPr>
              <w:t>农村普通高中基于学生核心素养培育的校本课程建设实践研究</w:t>
            </w:r>
            <w:r>
              <w:rPr>
                <w:rFonts w:hint="eastAsia" w:ascii="宋体" w:hAnsi="宋体"/>
                <w:kern w:val="0"/>
                <w:sz w:val="18"/>
                <w:szCs w:val="18"/>
                <w:lang w:eastAsia="zh-CN"/>
              </w:rPr>
              <w:t>》</w:t>
            </w:r>
            <w:r>
              <w:rPr>
                <w:rFonts w:hint="eastAsia" w:ascii="宋体" w:hAnsi="宋体"/>
                <w:kern w:val="0"/>
                <w:sz w:val="18"/>
                <w:szCs w:val="18"/>
                <w:lang w:val="en-US" w:eastAsia="zh-CN"/>
              </w:rPr>
              <w:t>课题研究，</w:t>
            </w:r>
            <w:r>
              <w:rPr>
                <w:rFonts w:hint="eastAsia" w:ascii="宋体" w:hAnsi="宋体"/>
                <w:sz w:val="18"/>
                <w:szCs w:val="18"/>
              </w:rPr>
              <w:t>研究中。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617" w:type="dxa"/>
            <w:gridSpan w:val="2"/>
            <w:tcBorders>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项目名称</w:t>
            </w:r>
          </w:p>
        </w:tc>
        <w:tc>
          <w:tcPr>
            <w:tcW w:w="1200" w:type="dxa"/>
            <w:gridSpan w:val="3"/>
            <w:tcBorders>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机构名称</w:t>
            </w:r>
          </w:p>
        </w:tc>
        <w:tc>
          <w:tcPr>
            <w:tcW w:w="1203" w:type="dxa"/>
            <w:gridSpan w:val="3"/>
            <w:tcBorders>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培训时间</w:t>
            </w:r>
          </w:p>
        </w:tc>
        <w:tc>
          <w:tcPr>
            <w:tcW w:w="1202" w:type="dxa"/>
            <w:gridSpan w:val="5"/>
            <w:tcBorders>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考核成绩</w:t>
            </w:r>
          </w:p>
        </w:tc>
        <w:tc>
          <w:tcPr>
            <w:tcW w:w="1202" w:type="dxa"/>
            <w:gridSpan w:val="2"/>
            <w:tcBorders>
              <w:left w:val="single" w:color="auto" w:sz="4" w:space="0"/>
              <w:right w:val="single" w:color="auto" w:sz="4" w:space="0"/>
            </w:tcBorders>
            <w:shd w:val="clear" w:color="auto" w:fill="auto"/>
            <w:tcMar>
              <w:left w:w="28" w:type="dxa"/>
              <w:right w:w="28" w:type="dxa"/>
            </w:tcMar>
            <w:vAlign w:val="center"/>
          </w:tcPr>
          <w:p>
            <w:pPr>
              <w:widowControl/>
              <w:spacing w:line="240" w:lineRule="exact"/>
              <w:jc w:val="center"/>
              <w:rPr>
                <w:rFonts w:ascii="Times New Roman" w:hAnsi="Times New Roman"/>
                <w:sz w:val="24"/>
                <w:szCs w:val="24"/>
              </w:rPr>
            </w:pPr>
            <w:r>
              <w:rPr>
                <w:rFonts w:ascii="Times New Roman" w:hAnsi="Times New Roman"/>
                <w:sz w:val="24"/>
                <w:szCs w:val="24"/>
              </w:rPr>
              <w:t>培训结果</w:t>
            </w: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2617" w:type="dxa"/>
            <w:gridSpan w:val="2"/>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heme="minorEastAsia" w:hAnsiTheme="minorEastAsia" w:eastAsiaTheme="minorEastAsia"/>
                <w:sz w:val="21"/>
                <w:szCs w:val="21"/>
              </w:rPr>
            </w:pPr>
            <w:r>
              <w:rPr>
                <w:rFonts w:hint="eastAsia" w:ascii="宋体" w:hAnsi="宋体"/>
                <w:sz w:val="21"/>
                <w:szCs w:val="21"/>
              </w:rPr>
              <w:t>国家智慧教育平台2022年“暑期教师研修”</w:t>
            </w:r>
          </w:p>
        </w:tc>
        <w:tc>
          <w:tcPr>
            <w:tcW w:w="1200" w:type="dxa"/>
            <w:gridSpan w:val="3"/>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heme="minorEastAsia" w:hAnsiTheme="minorEastAsia" w:eastAsiaTheme="minorEastAsia"/>
                <w:sz w:val="21"/>
                <w:szCs w:val="21"/>
              </w:rPr>
            </w:pPr>
            <w:r>
              <w:rPr>
                <w:rFonts w:hint="eastAsia" w:ascii="宋体" w:hAnsi="宋体"/>
                <w:sz w:val="21"/>
                <w:szCs w:val="21"/>
              </w:rPr>
              <w:t>教育部办公厅</w:t>
            </w:r>
          </w:p>
        </w:tc>
        <w:tc>
          <w:tcPr>
            <w:tcW w:w="1203" w:type="dxa"/>
            <w:gridSpan w:val="3"/>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sz w:val="21"/>
                <w:szCs w:val="21"/>
              </w:rPr>
            </w:pPr>
            <w:r>
              <w:rPr>
                <w:rFonts w:hint="eastAsia" w:ascii="宋体" w:hAnsi="宋体"/>
                <w:sz w:val="21"/>
                <w:szCs w:val="21"/>
              </w:rPr>
              <w:t>2022.8.20-</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sz w:val="21"/>
                <w:szCs w:val="21"/>
              </w:rPr>
            </w:pPr>
            <w:r>
              <w:rPr>
                <w:rFonts w:hint="eastAsia" w:ascii="宋体" w:hAnsi="宋体"/>
                <w:sz w:val="21"/>
                <w:szCs w:val="21"/>
              </w:rPr>
              <w:t>8.31</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p>
        </w:tc>
        <w:tc>
          <w:tcPr>
            <w:tcW w:w="1202" w:type="dxa"/>
            <w:gridSpan w:val="5"/>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r>
              <w:rPr>
                <w:rFonts w:hint="eastAsia" w:ascii="Times New Roman" w:hAnsi="Times New Roman"/>
                <w:sz w:val="21"/>
                <w:szCs w:val="21"/>
              </w:rPr>
              <w:t>合格</w:t>
            </w:r>
          </w:p>
        </w:tc>
        <w:tc>
          <w:tcPr>
            <w:tcW w:w="1202" w:type="dxa"/>
            <w:gridSpan w:val="2"/>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heme="minorEastAsia" w:hAnsiTheme="minorEastAsia" w:eastAsiaTheme="minorEastAsia"/>
                <w:sz w:val="18"/>
                <w:szCs w:val="18"/>
              </w:rPr>
            </w:pP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617" w:type="dxa"/>
            <w:gridSpan w:val="2"/>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r>
              <w:rPr>
                <w:rFonts w:hint="eastAsia" w:ascii="宋体" w:hAnsi="宋体"/>
                <w:sz w:val="21"/>
                <w:szCs w:val="21"/>
              </w:rPr>
              <w:t>2022年株洲教师教育网络学院在线学习</w:t>
            </w:r>
          </w:p>
        </w:tc>
        <w:tc>
          <w:tcPr>
            <w:tcW w:w="1200" w:type="dxa"/>
            <w:gridSpan w:val="3"/>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heme="minorEastAsia" w:hAnsiTheme="minorEastAsia" w:eastAsiaTheme="minorEastAsia"/>
                <w:sz w:val="21"/>
                <w:szCs w:val="21"/>
              </w:rPr>
            </w:pPr>
            <w:r>
              <w:rPr>
                <w:rFonts w:hint="eastAsia" w:ascii="宋体" w:hAnsi="宋体"/>
                <w:sz w:val="21"/>
                <w:szCs w:val="21"/>
              </w:rPr>
              <w:t>株洲市教育培训中心</w:t>
            </w:r>
          </w:p>
        </w:tc>
        <w:tc>
          <w:tcPr>
            <w:tcW w:w="1203" w:type="dxa"/>
            <w:gridSpan w:val="3"/>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sz w:val="21"/>
                <w:szCs w:val="21"/>
              </w:rPr>
            </w:pPr>
            <w:r>
              <w:rPr>
                <w:rFonts w:hint="eastAsia" w:ascii="宋体" w:hAnsi="宋体"/>
                <w:sz w:val="21"/>
                <w:szCs w:val="21"/>
              </w:rPr>
              <w:t>2022.1.1-</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sz w:val="21"/>
                <w:szCs w:val="21"/>
              </w:rPr>
            </w:pPr>
            <w:r>
              <w:rPr>
                <w:rFonts w:hint="eastAsia" w:ascii="宋体" w:hAnsi="宋体"/>
                <w:sz w:val="21"/>
                <w:szCs w:val="21"/>
              </w:rPr>
              <w:t>12.20</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p>
        </w:tc>
        <w:tc>
          <w:tcPr>
            <w:tcW w:w="1202" w:type="dxa"/>
            <w:gridSpan w:val="5"/>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r>
              <w:rPr>
                <w:rFonts w:hint="eastAsia" w:ascii="Times New Roman" w:hAnsi="Times New Roman"/>
                <w:sz w:val="21"/>
                <w:szCs w:val="21"/>
              </w:rPr>
              <w:t>合格</w:t>
            </w:r>
          </w:p>
        </w:tc>
        <w:tc>
          <w:tcPr>
            <w:tcW w:w="1202" w:type="dxa"/>
            <w:gridSpan w:val="2"/>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heme="minorEastAsia" w:hAnsiTheme="minorEastAsia" w:eastAsiaTheme="minorEastAsia"/>
                <w:sz w:val="18"/>
                <w:szCs w:val="18"/>
              </w:rPr>
            </w:pP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617" w:type="dxa"/>
            <w:gridSpan w:val="2"/>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heme="minorEastAsia" w:hAnsiTheme="minorEastAsia" w:eastAsiaTheme="minorEastAsia"/>
                <w:sz w:val="21"/>
                <w:szCs w:val="21"/>
              </w:rPr>
            </w:pPr>
            <w:r>
              <w:rPr>
                <w:rFonts w:hint="eastAsia" w:ascii="宋体" w:hAnsi="宋体"/>
                <w:sz w:val="21"/>
                <w:szCs w:val="21"/>
              </w:rPr>
              <w:t>醴陵市骨干教师信息技术应用能力提升培训</w:t>
            </w:r>
          </w:p>
        </w:tc>
        <w:tc>
          <w:tcPr>
            <w:tcW w:w="1200" w:type="dxa"/>
            <w:gridSpan w:val="3"/>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heme="minorEastAsia" w:hAnsiTheme="minorEastAsia" w:eastAsiaTheme="minorEastAsia"/>
                <w:sz w:val="21"/>
                <w:szCs w:val="21"/>
              </w:rPr>
            </w:pPr>
            <w:r>
              <w:rPr>
                <w:rFonts w:hint="eastAsia" w:ascii="宋体" w:hAnsi="宋体"/>
                <w:sz w:val="21"/>
                <w:szCs w:val="21"/>
              </w:rPr>
              <w:t>北京继续教网教育科技发展有限公司</w:t>
            </w:r>
          </w:p>
        </w:tc>
        <w:tc>
          <w:tcPr>
            <w:tcW w:w="1203" w:type="dxa"/>
            <w:gridSpan w:val="3"/>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sz w:val="21"/>
                <w:szCs w:val="21"/>
              </w:rPr>
            </w:pPr>
            <w:r>
              <w:rPr>
                <w:rFonts w:hint="eastAsia" w:ascii="宋体" w:hAnsi="宋体"/>
                <w:sz w:val="21"/>
                <w:szCs w:val="21"/>
              </w:rPr>
              <w:t>2022.6.22-</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sz w:val="21"/>
                <w:szCs w:val="21"/>
              </w:rPr>
            </w:pPr>
            <w:r>
              <w:rPr>
                <w:rFonts w:hint="eastAsia" w:ascii="宋体" w:hAnsi="宋体"/>
                <w:sz w:val="21"/>
                <w:szCs w:val="21"/>
              </w:rPr>
              <w:t>10.09</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p>
        </w:tc>
        <w:tc>
          <w:tcPr>
            <w:tcW w:w="1202" w:type="dxa"/>
            <w:gridSpan w:val="5"/>
            <w:tcBorders>
              <w:left w:val="single" w:color="auto" w:sz="4" w:space="0"/>
              <w:right w:val="single" w:color="auto" w:sz="4" w:space="0"/>
            </w:tcBorders>
            <w:shd w:val="clear" w:color="auto" w:fill="auto"/>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heme="minorEastAsia" w:hAnsiTheme="minorEastAsia" w:eastAsiaTheme="minorEastAsia"/>
                <w:sz w:val="21"/>
                <w:szCs w:val="21"/>
              </w:rPr>
            </w:pPr>
            <w:r>
              <w:rPr>
                <w:rFonts w:hint="eastAsia" w:ascii="Times New Roman" w:hAnsi="Times New Roman"/>
                <w:sz w:val="21"/>
                <w:szCs w:val="21"/>
              </w:rPr>
              <w:t>合格</w:t>
            </w:r>
          </w:p>
        </w:tc>
        <w:tc>
          <w:tcPr>
            <w:tcW w:w="1202" w:type="dxa"/>
            <w:gridSpan w:val="2"/>
            <w:tcBorders>
              <w:left w:val="single" w:color="auto" w:sz="4" w:space="0"/>
              <w:right w:val="single" w:color="auto" w:sz="4" w:space="0"/>
            </w:tcBorders>
            <w:shd w:val="clear" w:color="auto" w:fill="auto"/>
            <w:tcMar>
              <w:left w:w="28" w:type="dxa"/>
              <w:right w:w="28" w:type="dxa"/>
            </w:tcMar>
            <w:vAlign w:val="center"/>
          </w:tcPr>
          <w:p>
            <w:pPr>
              <w:spacing w:line="240" w:lineRule="exact"/>
              <w:jc w:val="center"/>
              <w:rPr>
                <w:rFonts w:asciiTheme="minorEastAsia" w:hAnsiTheme="minorEastAsia" w:eastAsiaTheme="minorEastAsia"/>
                <w:sz w:val="18"/>
                <w:szCs w:val="18"/>
              </w:rPr>
            </w:pPr>
          </w:p>
        </w:tc>
        <w:tc>
          <w:tcPr>
            <w:tcW w:w="1285"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5448" w:type="dxa"/>
            <w:gridSpan w:val="4"/>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1551"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c>
          <w:tcPr>
            <w:tcW w:w="4692" w:type="dxa"/>
            <w:vMerge w:val="continue"/>
            <w:tcBorders>
              <w:left w:val="single" w:color="auto" w:sz="4" w:space="0"/>
              <w:right w:val="single" w:color="auto" w:sz="4" w:space="0"/>
            </w:tcBorders>
            <w:shd w:val="clear" w:color="auto" w:fill="auto"/>
            <w:tcMar>
              <w:left w:w="28" w:type="dxa"/>
              <w:right w:w="28" w:type="dxa"/>
            </w:tcMar>
            <w:vAlign w:val="center"/>
          </w:tcPr>
          <w:p>
            <w:pPr>
              <w:spacing w:line="240" w:lineRule="exact"/>
              <w:ind w:firstLine="360" w:firstLineChars="150"/>
              <w:jc w:val="center"/>
              <w:rPr>
                <w:rFonts w:ascii="Times New Roman" w:hAnsi="Times New Roman"/>
                <w:sz w:val="24"/>
                <w:szCs w:val="24"/>
              </w:rPr>
            </w:pPr>
          </w:p>
        </w:tc>
      </w:tr>
    </w:tbl>
    <w:p>
      <w:pPr>
        <w:tabs>
          <w:tab w:val="left" w:pos="8315"/>
        </w:tabs>
        <w:snapToGrid w:val="0"/>
        <w:spacing w:line="400" w:lineRule="exact"/>
        <w:ind w:firstLine="480" w:firstLineChars="200"/>
        <w:rPr>
          <w:rFonts w:ascii="Times New Roman" w:hAnsi="Times New Roman"/>
          <w:sz w:val="24"/>
        </w:rPr>
      </w:pPr>
      <w:r>
        <w:rPr>
          <w:rFonts w:ascii="Times New Roman" w:hAnsi="Times New Roman"/>
          <w:sz w:val="24"/>
        </w:rPr>
        <w:t>公示结果：</w:t>
      </w:r>
    </w:p>
    <w:p>
      <w:pPr>
        <w:tabs>
          <w:tab w:val="left" w:pos="8315"/>
        </w:tabs>
        <w:snapToGrid w:val="0"/>
        <w:spacing w:line="400" w:lineRule="exact"/>
        <w:ind w:firstLine="480" w:firstLineChars="200"/>
        <w:rPr>
          <w:rFonts w:ascii="Times New Roman" w:hAnsi="Times New Roman"/>
          <w:sz w:val="24"/>
        </w:rPr>
      </w:pPr>
      <w:r>
        <w:rPr>
          <w:rFonts w:ascii="Times New Roman" w:hAnsi="Times New Roman"/>
          <w:sz w:val="24"/>
        </w:rPr>
        <w:t xml:space="preserve">单位（公章）：                   </w:t>
      </w:r>
      <w:r>
        <w:rPr>
          <w:rFonts w:hint="eastAsia" w:ascii="Times New Roman" w:hAnsi="Times New Roman"/>
          <w:sz w:val="24"/>
        </w:rPr>
        <w:t xml:space="preserve">                                 </w:t>
      </w:r>
      <w:r>
        <w:rPr>
          <w:rFonts w:ascii="Times New Roman" w:hAnsi="Times New Roman"/>
          <w:sz w:val="24"/>
        </w:rPr>
        <w:t xml:space="preserve">单位审核责任人签名：                             </w:t>
      </w:r>
      <w:r>
        <w:rPr>
          <w:rFonts w:hint="eastAsia" w:ascii="Times New Roman" w:hAnsi="Times New Roman"/>
          <w:sz w:val="24"/>
        </w:rPr>
        <w:t xml:space="preserve"> </w:t>
      </w:r>
      <w:r>
        <w:rPr>
          <w:rFonts w:ascii="Times New Roman" w:hAnsi="Times New Roman"/>
          <w:sz w:val="24"/>
        </w:rPr>
        <w:t xml:space="preserve"> 填表日期：  </w:t>
      </w:r>
      <w:r>
        <w:rPr>
          <w:rFonts w:hint="eastAsia" w:ascii="Times New Roman" w:hAnsi="Times New Roman"/>
          <w:sz w:val="24"/>
        </w:rPr>
        <w:t xml:space="preserve">        20</w:t>
      </w:r>
      <w:r>
        <w:rPr>
          <w:rFonts w:hint="eastAsia" w:ascii="Times New Roman" w:hAnsi="Times New Roman"/>
          <w:sz w:val="24"/>
          <w:lang w:val="en-US" w:eastAsia="zh-CN"/>
        </w:rPr>
        <w:t>24</w:t>
      </w:r>
      <w:r>
        <w:rPr>
          <w:rFonts w:ascii="Times New Roman" w:hAnsi="Times New Roman"/>
          <w:sz w:val="24"/>
        </w:rPr>
        <w:t xml:space="preserve">年  </w:t>
      </w:r>
      <w:r>
        <w:rPr>
          <w:rFonts w:hint="eastAsia" w:ascii="Times New Roman" w:hAnsi="Times New Roman"/>
          <w:sz w:val="24"/>
          <w:lang w:val="en-US" w:eastAsia="zh-CN"/>
        </w:rPr>
        <w:t>4</w:t>
      </w:r>
      <w:r>
        <w:rPr>
          <w:rFonts w:ascii="Times New Roman" w:hAnsi="Times New Roman"/>
          <w:sz w:val="24"/>
        </w:rPr>
        <w:t xml:space="preserve">  月 </w:t>
      </w:r>
      <w:r>
        <w:rPr>
          <w:rFonts w:hint="eastAsia" w:ascii="Times New Roman" w:hAnsi="Times New Roman"/>
          <w:sz w:val="24"/>
          <w:lang w:val="en-US" w:eastAsia="zh-CN"/>
        </w:rPr>
        <w:t>25</w:t>
      </w:r>
      <w:r>
        <w:rPr>
          <w:rFonts w:hint="eastAsia" w:ascii="Times New Roman" w:hAnsi="Times New Roman"/>
          <w:sz w:val="24"/>
        </w:rPr>
        <w:t>日</w:t>
      </w:r>
      <w:r>
        <w:rPr>
          <w:rFonts w:ascii="Times New Roman" w:hAnsi="Times New Roman"/>
          <w:sz w:val="24"/>
        </w:rPr>
        <w:t xml:space="preserve">  </w:t>
      </w:r>
    </w:p>
    <w:p>
      <w:pPr>
        <w:tabs>
          <w:tab w:val="left" w:pos="8315"/>
        </w:tabs>
        <w:snapToGrid w:val="0"/>
        <w:spacing w:line="400" w:lineRule="exact"/>
        <w:ind w:firstLine="8258" w:firstLineChars="3441"/>
      </w:pPr>
      <w:r>
        <w:rPr>
          <w:rFonts w:hint="eastAsia" w:ascii="Times New Roman" w:hAnsi="Times New Roman"/>
          <w:sz w:val="24"/>
        </w:rPr>
        <w:t>单</w:t>
      </w:r>
      <w:r>
        <w:rPr>
          <w:rFonts w:hint="eastAsia" w:ascii="Times New Roman" w:hAnsi="Times New Roman"/>
          <w:spacing w:val="17"/>
          <w:sz w:val="24"/>
        </w:rPr>
        <w:t>位参评人员签名</w:t>
      </w:r>
      <w:r>
        <w:rPr>
          <w:rFonts w:hint="eastAsia" w:ascii="Times New Roman" w:hAnsi="Times New Roman"/>
          <w:sz w:val="24"/>
        </w:rPr>
        <w:t xml:space="preserve">： </w:t>
      </w:r>
    </w:p>
    <w:sectPr>
      <w:pgSz w:w="23811" w:h="16838" w:orient="landscape"/>
      <w:pgMar w:top="1417" w:right="1440" w:bottom="1417" w:left="144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FmODZkYTJjNzE0ODcwYWE5ZTExODRkZDQ3N2YyMWIifQ=="/>
  </w:docVars>
  <w:rsids>
    <w:rsidRoot w:val="3EA9103C"/>
    <w:rsid w:val="000836AE"/>
    <w:rsid w:val="001A658A"/>
    <w:rsid w:val="001F0F60"/>
    <w:rsid w:val="00276090"/>
    <w:rsid w:val="002B064C"/>
    <w:rsid w:val="003923AC"/>
    <w:rsid w:val="003C4031"/>
    <w:rsid w:val="004F5F07"/>
    <w:rsid w:val="0054228A"/>
    <w:rsid w:val="0054572D"/>
    <w:rsid w:val="00550602"/>
    <w:rsid w:val="00615E95"/>
    <w:rsid w:val="006A7B05"/>
    <w:rsid w:val="006F7BFC"/>
    <w:rsid w:val="009822B8"/>
    <w:rsid w:val="009E7F31"/>
    <w:rsid w:val="00AF1EC7"/>
    <w:rsid w:val="00AF45E7"/>
    <w:rsid w:val="00B659C8"/>
    <w:rsid w:val="00B71E11"/>
    <w:rsid w:val="00CE4EA3"/>
    <w:rsid w:val="00CF7DAF"/>
    <w:rsid w:val="00D2365E"/>
    <w:rsid w:val="00E16EB3"/>
    <w:rsid w:val="00E51BC3"/>
    <w:rsid w:val="00ED00DA"/>
    <w:rsid w:val="00F03377"/>
    <w:rsid w:val="00FA1BC8"/>
    <w:rsid w:val="00FC33F5"/>
    <w:rsid w:val="00FE3C60"/>
    <w:rsid w:val="00FF5D7A"/>
    <w:rsid w:val="0B70376A"/>
    <w:rsid w:val="16B55A00"/>
    <w:rsid w:val="1B1337EA"/>
    <w:rsid w:val="322E7FD3"/>
    <w:rsid w:val="39731427"/>
    <w:rsid w:val="3A04126C"/>
    <w:rsid w:val="3EA9103C"/>
    <w:rsid w:val="4EE20A62"/>
    <w:rsid w:val="57D60FF1"/>
    <w:rsid w:val="6B66028D"/>
    <w:rsid w:val="75440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qFormat/>
    <w:uiPriority w:val="0"/>
    <w:pPr>
      <w:snapToGrid w:val="0"/>
      <w:jc w:val="left"/>
    </w:pPr>
    <w:rPr>
      <w:sz w:val="18"/>
      <w:szCs w:val="18"/>
    </w:rPr>
  </w:style>
  <w:style w:type="character" w:customStyle="1" w:styleId="7">
    <w:name w:val="页眉 Char"/>
    <w:basedOn w:val="6"/>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384</Words>
  <Characters>2193</Characters>
  <Lines>18</Lines>
  <Paragraphs>5</Paragraphs>
  <TotalTime>1</TotalTime>
  <ScaleCrop>false</ScaleCrop>
  <LinksUpToDate>false</LinksUpToDate>
  <CharactersWithSpaces>2572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2018-12-01T01:12:00Z</dcterms:created>
  <dc:creator>醴陵市教育局文印室</dc:creator>
  <cp:lastModifiedBy>尹小平</cp:lastModifiedBy>
  <dcterms:modified xsi:type="dcterms:W3CDTF">2024-05-10T14:41:07Z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1EE4D42CDA484A0995E3D430BD8C1A89_12</vt:lpwstr>
  </property>
</Properties>
</file>