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湖南省中小学教师系列专业技术职称申报参评人员情况公示表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　</w:t>
      </w:r>
      <w:r>
        <w:rPr>
          <w:rFonts w:hint="eastAsia" w:ascii="Times New Roman" w:hAnsi="Times New Roman"/>
          <w:bCs/>
          <w:szCs w:val="21"/>
          <w:u w:val="single"/>
        </w:rPr>
        <w:t>临湘市文白中学</w:t>
      </w:r>
      <w:r>
        <w:rPr>
          <w:rFonts w:ascii="Times New Roman" w:hAnsi="Times New Roman"/>
          <w:bCs/>
          <w:szCs w:val="21"/>
          <w:u w:val="single"/>
        </w:rPr>
        <w:t xml:space="preserve">    </w:t>
      </w:r>
      <w:r>
        <w:rPr>
          <w:rFonts w:ascii="Times New Roman" w:hAnsi="Times New Roman"/>
          <w:bCs/>
          <w:szCs w:val="21"/>
        </w:rPr>
        <w:t xml:space="preserve"> 　　　 姓名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/>
          <w:bCs/>
          <w:szCs w:val="21"/>
          <w:u w:val="single"/>
        </w:rPr>
        <w:t>杜三军</w:t>
      </w:r>
      <w:r>
        <w:rPr>
          <w:rFonts w:ascii="Times New Roman" w:hAnsi="Times New Roman"/>
          <w:bCs/>
          <w:szCs w:val="21"/>
          <w:u w:val="single"/>
        </w:rPr>
        <w:t xml:space="preserve">    </w:t>
      </w:r>
      <w:r>
        <w:rPr>
          <w:rFonts w:ascii="Times New Roman" w:hAnsi="Times New Roman"/>
          <w:bCs/>
          <w:szCs w:val="21"/>
        </w:rPr>
        <w:t xml:space="preserve">  　　　申报职称</w:t>
      </w:r>
      <w:r>
        <w:rPr>
          <w:rFonts w:ascii="Times New Roman" w:hAnsi="Times New Roman"/>
          <w:bCs/>
          <w:szCs w:val="21"/>
          <w:u w:val="single"/>
        </w:rPr>
        <w:t xml:space="preserve">  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基层</w:t>
      </w:r>
      <w:r>
        <w:rPr>
          <w:rFonts w:hint="eastAsia" w:ascii="Times New Roman" w:hAnsi="Times New Roman"/>
          <w:bCs/>
          <w:szCs w:val="21"/>
          <w:u w:val="single"/>
        </w:rPr>
        <w:t>中</w:t>
      </w:r>
      <w:r>
        <w:rPr>
          <w:rFonts w:hint="eastAsia" w:ascii="Times New Roman" w:hAnsi="Times New Roman"/>
          <w:bCs/>
          <w:szCs w:val="21"/>
          <w:u w:val="single"/>
          <w:lang w:eastAsia="zh-CN"/>
        </w:rPr>
        <w:t>小</w:t>
      </w:r>
      <w:r>
        <w:rPr>
          <w:rFonts w:hint="eastAsia" w:ascii="Times New Roman" w:hAnsi="Times New Roman"/>
          <w:bCs/>
          <w:szCs w:val="21"/>
          <w:u w:val="single"/>
        </w:rPr>
        <w:t>学正高级</w:t>
      </w:r>
      <w:r>
        <w:rPr>
          <w:rFonts w:ascii="Times New Roman" w:hAnsi="Times New Roman"/>
          <w:bCs/>
          <w:szCs w:val="21"/>
          <w:u w:val="single"/>
        </w:rPr>
        <w:t xml:space="preserve">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　</w:t>
      </w:r>
      <w:r>
        <w:rPr>
          <w:rFonts w:hint="eastAsia" w:ascii="Times New Roman" w:hAnsi="Times New Roman"/>
          <w:bCs/>
          <w:szCs w:val="21"/>
          <w:u w:val="single"/>
        </w:rPr>
        <w:t>初中数学</w:t>
      </w:r>
      <w:r>
        <w:rPr>
          <w:rFonts w:ascii="Times New Roman" w:hAnsi="Times New Roman"/>
          <w:bCs/>
          <w:szCs w:val="21"/>
          <w:u w:val="single"/>
        </w:rPr>
        <w:t>　　</w:t>
      </w:r>
    </w:p>
    <w:tbl>
      <w:tblPr>
        <w:tblStyle w:val="5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632"/>
        <w:gridCol w:w="167"/>
        <w:gridCol w:w="579"/>
        <w:gridCol w:w="377"/>
        <w:gridCol w:w="100"/>
        <w:gridCol w:w="788"/>
        <w:gridCol w:w="344"/>
        <w:gridCol w:w="65"/>
        <w:gridCol w:w="196"/>
        <w:gridCol w:w="376"/>
        <w:gridCol w:w="296"/>
        <w:gridCol w:w="82"/>
        <w:gridCol w:w="99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姓  名</w:t>
            </w:r>
          </w:p>
        </w:tc>
        <w:tc>
          <w:tcPr>
            <w:tcW w:w="10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杜三军</w:t>
            </w:r>
          </w:p>
        </w:tc>
        <w:tc>
          <w:tcPr>
            <w:tcW w:w="2065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出生年月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19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72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sz w:val="15"/>
                <w:szCs w:val="15"/>
              </w:rPr>
              <w:t>月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宋体" w:hAnsi="宋体" w:cs="宋体"/>
                <w:szCs w:val="21"/>
              </w:rPr>
              <w:t>1994年7月至今，一直在临湘市文白中学任教初中数学，先后担任班主任、备课组组长、教研组长、年级组长、政教副主任、教导处副主任、教导处主任，2011年9月至今任副校长。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性  别</w:t>
            </w:r>
          </w:p>
        </w:tc>
        <w:tc>
          <w:tcPr>
            <w:tcW w:w="1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男</w:t>
            </w:r>
          </w:p>
        </w:tc>
        <w:tc>
          <w:tcPr>
            <w:tcW w:w="20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40" w:leftChars="-51" w:right="-107" w:rightChars="-51" w:hanging="67" w:hangingChars="45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参加工作时间</w:t>
            </w:r>
          </w:p>
        </w:tc>
        <w:tc>
          <w:tcPr>
            <w:tcW w:w="12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199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年7月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数学</w:t>
            </w:r>
            <w:r>
              <w:rPr>
                <w:rFonts w:hint="eastAsia" w:ascii="Times New Roman" w:hAnsi="Times New Roman"/>
                <w:sz w:val="15"/>
                <w:szCs w:val="15"/>
              </w:rPr>
              <w:t>教育</w:t>
            </w:r>
          </w:p>
        </w:tc>
        <w:tc>
          <w:tcPr>
            <w:tcW w:w="206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现从事专业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中学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数学</w:t>
            </w:r>
            <w:r>
              <w:rPr>
                <w:rFonts w:hint="eastAsia" w:ascii="Times New Roman" w:hAnsi="Times New Roman"/>
                <w:sz w:val="15"/>
                <w:szCs w:val="15"/>
              </w:rPr>
              <w:t>教育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现任专业技术职称及任职时间</w:t>
            </w:r>
          </w:p>
        </w:tc>
        <w:tc>
          <w:tcPr>
            <w:tcW w:w="4327" w:type="dxa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中学副高级、20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12</w:t>
            </w:r>
            <w:r>
              <w:rPr>
                <w:rFonts w:hint="eastAsia" w:ascii="Times New Roman" w:hAnsi="Times New Roman"/>
                <w:sz w:val="15"/>
                <w:szCs w:val="15"/>
              </w:rPr>
              <w:t>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pacing w:val="-10"/>
                <w:sz w:val="15"/>
                <w:szCs w:val="15"/>
              </w:rPr>
            </w:pPr>
            <w:r>
              <w:rPr>
                <w:rFonts w:ascii="Times New Roman" w:hAnsi="Times New Roman"/>
                <w:spacing w:val="-10"/>
                <w:sz w:val="15"/>
                <w:szCs w:val="15"/>
              </w:rPr>
              <w:t>计算机、信息技术应用能力考试（水平）情况</w:t>
            </w:r>
          </w:p>
        </w:tc>
        <w:tc>
          <w:tcPr>
            <w:tcW w:w="18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27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是否破格</w:t>
            </w:r>
          </w:p>
        </w:tc>
        <w:tc>
          <w:tcPr>
            <w:tcW w:w="120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60" w:firstLineChars="200"/>
              <w:jc w:val="left"/>
              <w:rPr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我严于律己，认真负责，勤业敬业，甘当人梯，始终把“学高为师、身正为范”做座右铭，以“言为人师、行为世范” 严格要求自己。为人师表，团结同志，处处做新教师和学生的楷模，真正做到了既教书又育人，各项工作得到了学生、学校及社会的认可。在工作中，不怕困难，勇挑重担，顽强拼搏，敢于创新。主管学校德育和班主任工作中，讲求“己所不欲、勿施于人”， “爱”和“严”相结合，既改变了一大批后进生，又培养了一批优秀的学生。在教育教学过程中，不断丰富自身学识，努力提高自身能力、业务水平，严格执行师德规范，有高度的事业心、责任心、爱岗敬业。坚持“一切为了学生，为了学生的一切”，树立正确的人才观，重视对每个学生的全面素质和良好个性的培养，不用学习成绩作为唯一标准来衡量学生，与每一个学生建立平等、和谐、融洽、相互尊重的关系，关心每一个学生，尊重每一个学生的人格，努力发现和开发每一个学生的潜在优秀品质，坚持做到不体罚或变相体罚学生。正确处理教师与学生家长的关系，在与家长联系上相互探究如何使学生发展的方法、措施，在交往中不收礼、不吃请、不叫家长办事，不进行有偿家教，赢得了广大学生家长的普遍赞许。</w:t>
            </w:r>
          </w:p>
          <w:p>
            <w:pPr>
              <w:spacing w:line="180" w:lineRule="exact"/>
              <w:rPr>
                <w:rFonts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  <w:p>
            <w:pPr>
              <w:spacing w:line="18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学历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学位</w:t>
            </w:r>
          </w:p>
        </w:tc>
        <w:tc>
          <w:tcPr>
            <w:tcW w:w="10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毕业时间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pacing w:val="-4"/>
                <w:sz w:val="15"/>
                <w:szCs w:val="15"/>
              </w:rPr>
            </w:pPr>
            <w:r>
              <w:rPr>
                <w:rFonts w:ascii="Times New Roman" w:hAnsi="Times New Roman"/>
                <w:spacing w:val="-4"/>
                <w:sz w:val="15"/>
                <w:szCs w:val="15"/>
              </w:rPr>
              <w:t>毕业学校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高中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0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19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91.07</w:t>
            </w:r>
          </w:p>
        </w:tc>
        <w:tc>
          <w:tcPr>
            <w:tcW w:w="11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临湘一中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理</w:t>
            </w:r>
            <w:r>
              <w:rPr>
                <w:rFonts w:hint="eastAsia"/>
                <w:sz w:val="15"/>
                <w:szCs w:val="15"/>
              </w:rPr>
              <w:t>科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201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年下期--201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大学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专</w:t>
            </w:r>
            <w:r>
              <w:rPr>
                <w:rFonts w:hint="eastAsia"/>
                <w:sz w:val="15"/>
                <w:szCs w:val="15"/>
              </w:rPr>
              <w:t>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0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199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4.07</w:t>
            </w:r>
          </w:p>
        </w:tc>
        <w:tc>
          <w:tcPr>
            <w:tcW w:w="11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岳阳师专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数学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Times New Roman" w:hAnsi="Times New Roman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201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448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大学本科</w:t>
            </w:r>
          </w:p>
        </w:tc>
        <w:tc>
          <w:tcPr>
            <w:tcW w:w="79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5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05.06</w:t>
            </w:r>
          </w:p>
        </w:tc>
        <w:tc>
          <w:tcPr>
            <w:tcW w:w="11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湖南</w:t>
            </w:r>
            <w:r>
              <w:rPr>
                <w:rFonts w:hint="eastAsia" w:ascii="Times New Roman" w:hAnsi="Times New Roman"/>
                <w:sz w:val="15"/>
                <w:szCs w:val="15"/>
              </w:rPr>
              <w:t>师范大学</w:t>
            </w:r>
          </w:p>
        </w:tc>
        <w:tc>
          <w:tcPr>
            <w:tcW w:w="104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数学与应用</w:t>
            </w:r>
          </w:p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数学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函授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480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年度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201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10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20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21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23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22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512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</w:t>
            </w:r>
          </w:p>
          <w:p>
            <w:pPr>
              <w:spacing w:line="1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结果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0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合格</w:t>
            </w:r>
          </w:p>
        </w:tc>
        <w:tc>
          <w:tcPr>
            <w:tcW w:w="10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eastAsia" w:ascii="Times New Roman" w:hAnsi="Times New Roman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rFonts w:ascii="Calibri" w:hAnsi="Calibri" w:eastAsia="宋体" w:cs="Times New Roman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年下期--20</w:t>
            </w:r>
            <w:r>
              <w:rPr>
                <w:rFonts w:hint="eastAsia" w:ascii="Times New Roman" w:hAnsi="Times New Roman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 w:ascii="Times New Roman" w:hAnsi="Times New Roman"/>
                <w:sz w:val="15"/>
                <w:szCs w:val="15"/>
              </w:rPr>
              <w:t>年上期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576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20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hint="eastAsia"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农村学校或薄弱学校支教情况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60" w:firstLineChars="2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重德修身，教书不忘育人。多年来，我严于律己，重德修身，始终不敢放松自己的品质和学识修养，敬业爱生，甘当人梯。11年的班主任工作中，我逐渐形成了德育为先，成人与成才并重的管理班级理念，做到立德树人，教书不忘育人。我奉行“己所不欲、勿施于人”，要求老师和学生做到的，我自己首先做到，身体力行，以自己的模范作用带动师生，真正做到为人师表。用自己的人格修养无声地熏陶学生，以自己的人格魅力带动学生。我先后教过24届九年级毕业班，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有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400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余名学生升入临湘一中，其中何长顺、赵银、陈驰等3名学生考入高中后被北大、清华录取；</w:t>
            </w:r>
            <w:r>
              <w:rPr>
                <w:rFonts w:hint="eastAsia" w:ascii="宋体" w:hAnsi="宋体" w:cs="宋体"/>
                <w:sz w:val="18"/>
                <w:szCs w:val="18"/>
              </w:rPr>
              <w:t>我所带的班级学风好，学生有礼守规，后进生转化率达100%，多次被学校评为“优秀班级”。我也多次被评为“优秀班主任”、“优秀党员”、“师德标兵”；所带班学生教学质量检测合格率达98%以上，优秀率达50%以上，一直稳居同年级同学科榜首；所教班级的中考成绩均名列全市前茅；任现职以来，所教班级的中考成绩均名列全市前三。</w:t>
            </w:r>
          </w:p>
          <w:p>
            <w:pPr>
              <w:autoSpaceDE w:val="0"/>
              <w:ind w:firstLine="316" w:firstLineChars="176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  <w:p>
            <w:pPr>
              <w:spacing w:line="180" w:lineRule="exact"/>
              <w:ind w:firstLine="270" w:firstLineChars="15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20" w:lineRule="exact"/>
              <w:ind w:firstLine="360" w:firstLineChars="2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我坚持每个学期为本校老师上示范课，作业务辅导讲座，并经常深入课堂听课、评课，指导青年教师上课、开展课题研究、撰写论文等。我带的青年教师</w:t>
            </w:r>
            <w:r>
              <w:rPr>
                <w:rFonts w:hint="eastAsia" w:ascii="宋体" w:hAnsi="宋体" w:cs="宋体"/>
                <w:sz w:val="18"/>
                <w:szCs w:val="18"/>
              </w:rPr>
              <w:t>张营，何滔，章凡，卢思，魏瑜</w:t>
            </w:r>
            <w:r>
              <w:rPr>
                <w:rFonts w:hint="eastAsia"/>
                <w:sz w:val="18"/>
                <w:szCs w:val="18"/>
              </w:rPr>
              <w:t>等老师，在我的精心指导下迅速成为课堂教学的佼佼者，成为岳阳市优秀教师、市级骨干教师，</w:t>
            </w:r>
            <w:r>
              <w:rPr>
                <w:rFonts w:hint="eastAsia" w:ascii="宋体" w:hAnsi="宋体" w:cs="宋体"/>
                <w:sz w:val="18"/>
                <w:szCs w:val="18"/>
              </w:rPr>
              <w:t>王娥、方美昭2名教师在教学竞赛中获得省级一等奖，卢思老师在岳阳市获奖。</w:t>
            </w:r>
            <w:r>
              <w:rPr>
                <w:rFonts w:hint="eastAsia"/>
                <w:sz w:val="18"/>
                <w:szCs w:val="18"/>
              </w:rPr>
              <w:t>本人还在岳阳市、临湘市召开的初中数学学科会上作过多次经验介绍，</w:t>
            </w:r>
            <w:r>
              <w:rPr>
                <w:rFonts w:hint="eastAsia" w:ascii="宋体" w:hAnsi="宋体" w:cs="宋体"/>
                <w:sz w:val="18"/>
                <w:szCs w:val="18"/>
              </w:rPr>
              <w:t>在临湘市初中毕业会考总结会上作了经验介绍，</w:t>
            </w:r>
            <w:r>
              <w:rPr>
                <w:rFonts w:hint="eastAsia"/>
                <w:sz w:val="18"/>
                <w:szCs w:val="18"/>
              </w:rPr>
              <w:t>充分发挥了高级教师的示范作用、引领作用和辐射效应，与会青年教师都说受益匪浅。</w:t>
            </w:r>
          </w:p>
          <w:p>
            <w:pPr>
              <w:autoSpaceDE w:val="0"/>
              <w:spacing w:line="320" w:lineRule="exact"/>
              <w:ind w:firstLine="360" w:firstLineChars="200"/>
              <w:jc w:val="left"/>
              <w:rPr>
                <w:rFonts w:hint="eastAsia"/>
                <w:sz w:val="18"/>
                <w:szCs w:val="18"/>
              </w:rPr>
            </w:pPr>
          </w:p>
          <w:p>
            <w:pPr>
              <w:autoSpaceDE w:val="0"/>
              <w:spacing w:line="320" w:lineRule="exact"/>
              <w:ind w:firstLine="360" w:firstLineChars="200"/>
              <w:jc w:val="left"/>
              <w:rPr>
                <w:rFonts w:hint="eastAsia"/>
                <w:sz w:val="18"/>
                <w:szCs w:val="18"/>
              </w:rPr>
            </w:pPr>
          </w:p>
          <w:p>
            <w:pPr>
              <w:autoSpaceDE w:val="0"/>
              <w:spacing w:line="320" w:lineRule="exact"/>
              <w:ind w:firstLine="360" w:firstLineChars="200"/>
              <w:jc w:val="lef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支教时间</w:t>
            </w:r>
          </w:p>
        </w:tc>
        <w:tc>
          <w:tcPr>
            <w:tcW w:w="18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学校名称</w:t>
            </w:r>
          </w:p>
        </w:tc>
        <w:tc>
          <w:tcPr>
            <w:tcW w:w="17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任教学科</w:t>
            </w:r>
          </w:p>
        </w:tc>
        <w:tc>
          <w:tcPr>
            <w:tcW w:w="150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  <w:jc w:val="center"/>
        </w:trPr>
        <w:tc>
          <w:tcPr>
            <w:tcW w:w="9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199</w:t>
            </w:r>
            <w:r>
              <w:rPr>
                <w:rFonts w:hint="eastAsia"/>
                <w:b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/>
                <w:b/>
                <w:sz w:val="15"/>
                <w:szCs w:val="15"/>
              </w:rPr>
              <w:t>.7--至今</w:t>
            </w:r>
          </w:p>
        </w:tc>
        <w:tc>
          <w:tcPr>
            <w:tcW w:w="185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临湘市</w:t>
            </w:r>
            <w:r>
              <w:rPr>
                <w:rFonts w:hint="eastAsia"/>
                <w:b/>
                <w:sz w:val="15"/>
                <w:szCs w:val="15"/>
                <w:lang w:val="en-US" w:eastAsia="zh-CN"/>
              </w:rPr>
              <w:t>文白</w:t>
            </w:r>
            <w:r>
              <w:rPr>
                <w:rFonts w:hint="eastAsia"/>
                <w:b/>
                <w:sz w:val="15"/>
                <w:szCs w:val="15"/>
              </w:rPr>
              <w:t>中学</w:t>
            </w:r>
          </w:p>
        </w:tc>
        <w:tc>
          <w:tcPr>
            <w:tcW w:w="176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eastAsia="宋体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lang w:val="en-US" w:eastAsia="zh-CN"/>
              </w:rPr>
              <w:t>数学</w:t>
            </w:r>
          </w:p>
        </w:tc>
        <w:tc>
          <w:tcPr>
            <w:tcW w:w="150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hint="eastAsia" w:eastAsia="宋体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sz w:val="15"/>
                <w:szCs w:val="15"/>
                <w:lang w:val="en-US" w:eastAsia="zh-CN"/>
              </w:rPr>
              <w:t>初中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85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76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150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拟聘学校</w:t>
            </w:r>
          </w:p>
        </w:tc>
        <w:tc>
          <w:tcPr>
            <w:tcW w:w="187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拟聘学科</w:t>
            </w:r>
          </w:p>
        </w:tc>
        <w:tc>
          <w:tcPr>
            <w:tcW w:w="18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87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exact"/>
          <w:jc w:val="center"/>
        </w:trPr>
        <w:tc>
          <w:tcPr>
            <w:tcW w:w="6076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left="-50" w:leftChars="-51" w:right="-107" w:rightChars="-51" w:hanging="57" w:hangingChars="38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任现职以来继续教育情况(培训经历)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exact"/>
              <w:ind w:firstLine="36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任现职以来，我年年满超工作量，我所带班学生参加市、校教学质量检测合格率达98%以上，优秀率达50%以上，一直稳居同年级同学科榜首，任现职以来，所教班级的中考成绩均名列全市前三。我主持1个课题，参与1个课题，都已结题并获奖；撰写并获奖论文有10余篇；参与了5本校本教材的编写。2020年1月参加《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岳阳市毕业指导丛书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》</w:t>
            </w: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数学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科目的编写。</w:t>
            </w:r>
          </w:p>
          <w:p>
            <w:pPr>
              <w:pStyle w:val="2"/>
              <w:spacing w:line="240" w:lineRule="exact"/>
              <w:ind w:firstLine="36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管学校教学、德育工作以来，学校先后被评为：临湘市学校发展性评价先进单位、教学质量先进单位、教研工作先进单位、新课改先进单位、职教招生先进单位、德育工作先进单位、安全工作先进单位、禁毒工作先进单位、中小学运动会织织奖、2020年我校小学教育教学工作综合评比获市三等奖，2021年初中教育教学工作综合评比获市二等奖，2022年获市义务教育教学质量（初中）先进学校，等等。</w:t>
            </w:r>
          </w:p>
          <w:p>
            <w:pPr>
              <w:pStyle w:val="2"/>
              <w:spacing w:line="240" w:lineRule="exact"/>
              <w:ind w:firstLine="36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先后被评为全国模范教师、湖南省特级教师、湖南省优秀共产党员、临湘市十佳教学能手、临湘市优秀数学辅导员、教研先进个人、教育管理先进个人、羊楼司扎根奉献好教师、数学学科带头人；获临湘市人民政府嘉奖12次，三等功2次。</w:t>
            </w:r>
          </w:p>
          <w:p>
            <w:pPr>
              <w:pStyle w:val="2"/>
              <w:spacing w:line="240" w:lineRule="exact"/>
              <w:ind w:firstLine="300"/>
              <w:jc w:val="left"/>
              <w:rPr>
                <w:rFonts w:ascii="宋体" w:hAnsi="宋体" w:eastAsia="宋体" w:cs="楷体"/>
                <w:sz w:val="15"/>
                <w:szCs w:val="15"/>
              </w:rPr>
            </w:pPr>
          </w:p>
          <w:p>
            <w:pPr>
              <w:pStyle w:val="2"/>
              <w:spacing w:line="240" w:lineRule="exact"/>
              <w:ind w:firstLine="36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</w:p>
          <w:p>
            <w:pPr>
              <w:pStyle w:val="2"/>
              <w:spacing w:line="240" w:lineRule="exact"/>
              <w:ind w:firstLine="300"/>
              <w:jc w:val="left"/>
              <w:rPr>
                <w:rFonts w:ascii="宋体" w:hAnsi="宋体" w:eastAsia="宋体" w:cs="宋体"/>
                <w:sz w:val="15"/>
                <w:szCs w:val="15"/>
              </w:rPr>
            </w:pPr>
          </w:p>
          <w:p>
            <w:pPr>
              <w:pStyle w:val="2"/>
              <w:spacing w:line="240" w:lineRule="exact"/>
              <w:ind w:firstLine="300"/>
              <w:jc w:val="left"/>
              <w:rPr>
                <w:rFonts w:ascii="宋体" w:hAnsi="宋体" w:eastAsia="宋体" w:cs="宋体"/>
                <w:sz w:val="15"/>
                <w:szCs w:val="15"/>
              </w:rPr>
            </w:pPr>
          </w:p>
          <w:p>
            <w:pPr>
              <w:pStyle w:val="2"/>
              <w:spacing w:line="240" w:lineRule="exact"/>
              <w:ind w:firstLine="300"/>
              <w:jc w:val="left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主持、参与省市课题 个，已结题获奖。撰写并获奖论文  篇。参与3本校本教材的编写。</w:t>
            </w:r>
          </w:p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80" w:lineRule="exact"/>
              <w:ind w:firstLine="36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教学竞赛方面：在2019年临湘市数学分科会上，他所上的《二次函数的应用》，被评为优质课。</w:t>
            </w:r>
          </w:p>
          <w:p>
            <w:pPr>
              <w:pStyle w:val="2"/>
              <w:spacing w:line="280" w:lineRule="exact"/>
              <w:ind w:firstLine="36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论文方面：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以教材的二次开发呈现精彩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在《湖南教育》上发表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，《浅谈初中数学课堂中教学方法的选择》《二次开发点亮精彩》获省一等奖，巜多媒体教学在数学教学中的应用》获省二等奖，作了《中考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应对之策》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经验介绍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还有10余篇论文获县级奖励。</w:t>
            </w:r>
          </w:p>
          <w:p>
            <w:pPr>
              <w:autoSpaceDE w:val="0"/>
              <w:spacing w:line="280" w:lineRule="exact"/>
              <w:ind w:firstLine="318" w:firstLineChars="177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课题方面：我参与的省级课题《初中数学教材例题习题“二次开发”的策略研究》结题合格，主持的临湘市级课题《农村留守儿童诚信教育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18"/>
                <w:szCs w:val="18"/>
              </w:rPr>
              <w:t>的探讨》获一等奖。</w:t>
            </w:r>
          </w:p>
          <w:p>
            <w:pPr>
              <w:autoSpaceDE w:val="0"/>
              <w:spacing w:line="280" w:lineRule="exact"/>
              <w:ind w:firstLine="36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校本课程方面: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我主编校本课程《剪纸》，被临湘市教研室在全市中学范围里推广使用</w:t>
            </w:r>
            <w:r>
              <w:rPr>
                <w:rFonts w:hint="eastAsia" w:ascii="宋体" w:hAnsi="宋体" w:cs="宋体"/>
                <w:b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组织指导了</w:t>
            </w:r>
            <w:r>
              <w:rPr>
                <w:rFonts w:hint="eastAsia" w:ascii="宋体" w:hAnsi="宋体" w:cs="宋体"/>
                <w:sz w:val="18"/>
                <w:szCs w:val="18"/>
              </w:rPr>
              <w:t>《安全伴我成长》、《学校管理制度》、《文白中学教研教改论文选编》、《文白中学德育论文专辑》等多本校本课程的编写。其中《安全伴我成长》、《学校管理制度》被临湘市教育体育局评为优秀校本课程。2020年1月参加《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岳阳市毕业指导丛书</w:t>
            </w:r>
            <w:r>
              <w:rPr>
                <w:rFonts w:hint="eastAsia" w:ascii="宋体" w:hAnsi="宋体" w:cs="宋体"/>
                <w:sz w:val="18"/>
                <w:szCs w:val="18"/>
              </w:rPr>
              <w:t>》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数学</w:t>
            </w:r>
            <w:r>
              <w:rPr>
                <w:rFonts w:hint="eastAsia" w:ascii="宋体" w:hAnsi="宋体" w:cs="宋体"/>
                <w:sz w:val="18"/>
                <w:szCs w:val="18"/>
              </w:rPr>
              <w:t>科目的编写。</w:t>
            </w:r>
          </w:p>
          <w:p>
            <w:pPr>
              <w:spacing w:line="180" w:lineRule="exact"/>
              <w:ind w:firstLine="420" w:firstLineChars="200"/>
              <w:jc w:val="left"/>
              <w:rPr>
                <w:rFonts w:ascii="Times New Roman" w:hAnsi="Times New Roman"/>
                <w:szCs w:val="21"/>
              </w:rPr>
            </w:pPr>
          </w:p>
          <w:p/>
          <w:p/>
          <w:p>
            <w:pPr>
              <w:tabs>
                <w:tab w:val="left" w:pos="241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项目名称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机构名称</w:t>
            </w:r>
          </w:p>
        </w:tc>
        <w:tc>
          <w:tcPr>
            <w:tcW w:w="123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培训时间</w:t>
            </w:r>
          </w:p>
        </w:tc>
        <w:tc>
          <w:tcPr>
            <w:tcW w:w="101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考核成绩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信息技术应用能力提升工程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湖南省教育厅信息技术领导办</w:t>
            </w:r>
          </w:p>
        </w:tc>
        <w:tc>
          <w:tcPr>
            <w:tcW w:w="123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</w:rPr>
              <w:t>20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/>
                <w:sz w:val="15"/>
                <w:szCs w:val="15"/>
              </w:rPr>
              <w:t>.7--20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/>
                <w:sz w:val="15"/>
                <w:szCs w:val="15"/>
              </w:rPr>
              <w:t>.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11</w:t>
            </w:r>
          </w:p>
        </w:tc>
        <w:tc>
          <w:tcPr>
            <w:tcW w:w="101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课堂教学创新的有效方法与策略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中国教师研修网</w:t>
            </w:r>
          </w:p>
        </w:tc>
        <w:tc>
          <w:tcPr>
            <w:tcW w:w="123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2019.06-2019.9</w:t>
            </w:r>
          </w:p>
        </w:tc>
        <w:tc>
          <w:tcPr>
            <w:tcW w:w="101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exact"/>
          <w:jc w:val="center"/>
        </w:trPr>
        <w:tc>
          <w:tcPr>
            <w:tcW w:w="15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新课程培训</w:t>
            </w:r>
          </w:p>
        </w:tc>
        <w:tc>
          <w:tcPr>
            <w:tcW w:w="11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岳阳市教科院</w:t>
            </w:r>
          </w:p>
        </w:tc>
        <w:tc>
          <w:tcPr>
            <w:tcW w:w="123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21</w:t>
            </w:r>
            <w:r>
              <w:rPr>
                <w:rFonts w:hint="eastAsia"/>
                <w:sz w:val="15"/>
                <w:szCs w:val="15"/>
              </w:rPr>
              <w:t>.7</w:t>
            </w:r>
          </w:p>
        </w:tc>
        <w:tc>
          <w:tcPr>
            <w:tcW w:w="101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1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结业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</w:p>
    <w:p>
      <w:pPr>
        <w:spacing w:line="280" w:lineRule="exact"/>
        <w:jc w:val="center"/>
        <w:rPr>
          <w:rFonts w:ascii="Times New Roman" w:hAnsi="Times New Roman"/>
          <w:sz w:val="18"/>
          <w:szCs w:val="18"/>
        </w:rPr>
        <w:sectPr>
          <w:pgSz w:w="23814" w:h="16840" w:orient="landscape"/>
          <w:pgMar w:top="1440" w:right="1080" w:bottom="1440" w:left="1080" w:header="851" w:footer="851" w:gutter="0"/>
          <w:cols w:space="720" w:num="1"/>
          <w:docGrid w:linePitch="579" w:charSpace="-849"/>
        </w:sectPr>
      </w:pPr>
      <w:r>
        <w:rPr>
          <w:rFonts w:ascii="Times New Roman" w:hAnsi="Times New Roman"/>
          <w:sz w:val="18"/>
          <w:szCs w:val="18"/>
        </w:rPr>
        <w:t xml:space="preserve">单位（公章）：                     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hint="eastAsia" w:ascii="Times New Roman" w:hAnsi="Times New Roman"/>
          <w:sz w:val="18"/>
          <w:szCs w:val="18"/>
        </w:rPr>
        <w:t>202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4</w:t>
      </w:r>
      <w:r>
        <w:rPr>
          <w:rFonts w:ascii="Times New Roman" w:hAnsi="Times New Roman"/>
          <w:sz w:val="18"/>
          <w:szCs w:val="18"/>
        </w:rPr>
        <w:t>年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5</w:t>
      </w:r>
      <w:r>
        <w:rPr>
          <w:rFonts w:ascii="Times New Roman" w:hAnsi="Times New Roman"/>
          <w:sz w:val="18"/>
          <w:szCs w:val="18"/>
        </w:rPr>
        <w:t>月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6</w:t>
      </w:r>
      <w:r>
        <w:rPr>
          <w:rFonts w:ascii="Times New Roman" w:hAnsi="Times New Roman"/>
          <w:sz w:val="18"/>
          <w:szCs w:val="18"/>
        </w:rPr>
        <w:t>日</w:t>
      </w: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TBkMTU4ZjczYWExMGE0MTJkOGZmOTczYTgyZTYifQ=="/>
  </w:docVars>
  <w:rsids>
    <w:rsidRoot w:val="3FD67EA8"/>
    <w:rsid w:val="0009312D"/>
    <w:rsid w:val="00C71756"/>
    <w:rsid w:val="0BE81555"/>
    <w:rsid w:val="0C1929BF"/>
    <w:rsid w:val="15642472"/>
    <w:rsid w:val="23FB0157"/>
    <w:rsid w:val="2FC91256"/>
    <w:rsid w:val="30457D8E"/>
    <w:rsid w:val="36D27B4F"/>
    <w:rsid w:val="3A06494F"/>
    <w:rsid w:val="3C33771E"/>
    <w:rsid w:val="3D563228"/>
    <w:rsid w:val="3FD67EA8"/>
    <w:rsid w:val="46594CB1"/>
    <w:rsid w:val="47945FE3"/>
    <w:rsid w:val="51D4746B"/>
    <w:rsid w:val="54E11484"/>
    <w:rsid w:val="5DDA324A"/>
    <w:rsid w:val="6FCE7FDA"/>
    <w:rsid w:val="74697F6B"/>
    <w:rsid w:val="747E2DBB"/>
    <w:rsid w:val="77564E39"/>
    <w:rsid w:val="78743289"/>
    <w:rsid w:val="78C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topLinePunct/>
      <w:adjustRightInd w:val="0"/>
      <w:snapToGrid w:val="0"/>
      <w:ind w:firstLine="560" w:firstLineChars="200"/>
    </w:pPr>
    <w:rPr>
      <w:rFonts w:ascii="楷体_GB2312" w:hAnsi="Times New Roman" w:eastAsia="楷体_GB2312" w:cs="楷体_GB2312"/>
      <w:sz w:val="28"/>
      <w:szCs w:val="28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500</Words>
  <Characters>2852</Characters>
  <Lines>23</Lines>
  <Paragraphs>6</Paragraphs>
  <TotalTime>0</TotalTime>
  <ScaleCrop>false</ScaleCrop>
  <LinksUpToDate>false</LinksUpToDate>
  <CharactersWithSpaces>3346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2021-03-18T08:42:00Z</dcterms:created>
  <dc:creator>康乃馨</dc:creator>
  <cp:lastModifiedBy>张磊</cp:lastModifiedBy>
  <cp:lastPrinted>2023-11-20T03:43:00Z</cp:lastPrinted>
  <dcterms:modified xsi:type="dcterms:W3CDTF">2024-05-12T15:09:36Z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B484684211C14379A97233C07328E7F3_13</vt:lpwstr>
  </property>
</Properties>
</file>