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4E" w:rsidRDefault="00DA2F4E" w:rsidP="00DA2F4E">
      <w:pPr>
        <w:pStyle w:val="a7"/>
        <w:shd w:val="clear" w:color="auto" w:fill="FFFFFF"/>
        <w:overflowPunct w:val="0"/>
        <w:snapToGrid w:val="0"/>
        <w:spacing w:before="0" w:beforeAutospacing="0" w:after="0" w:afterAutospacing="0" w:line="600" w:lineRule="exact"/>
        <w:jc w:val="both"/>
        <w:rPr>
          <w:rFonts w:eastAsia="方正小标宋简体"/>
          <w:snapToGrid w:val="0"/>
          <w:color w:val="333333"/>
          <w:sz w:val="36"/>
          <w:szCs w:val="36"/>
          <w:shd w:val="clear" w:color="auto" w:fill="FFFFFF"/>
        </w:rPr>
      </w:pPr>
      <w:r w:rsidRPr="00102BBD">
        <w:rPr>
          <w:rFonts w:eastAsia="黑体" w:hint="eastAsia"/>
          <w:color w:val="333333"/>
          <w:sz w:val="32"/>
          <w:szCs w:val="32"/>
          <w:shd w:val="clear" w:color="auto" w:fill="FFFFFF"/>
        </w:rPr>
        <w:t>附件</w:t>
      </w:r>
    </w:p>
    <w:p w:rsidR="00DA2F4E" w:rsidRPr="00102BBD" w:rsidRDefault="00DA2F4E" w:rsidP="00DA2F4E">
      <w:pPr>
        <w:pStyle w:val="a7"/>
        <w:shd w:val="clear" w:color="auto" w:fill="FFFFFF"/>
        <w:overflowPunct w:val="0"/>
        <w:snapToGrid w:val="0"/>
        <w:spacing w:before="0" w:beforeAutospacing="0" w:after="0" w:afterAutospacing="0" w:line="600" w:lineRule="exact"/>
        <w:jc w:val="both"/>
        <w:rPr>
          <w:rFonts w:eastAsia="方正小标宋简体"/>
          <w:snapToGrid w:val="0"/>
          <w:color w:val="333333"/>
          <w:sz w:val="36"/>
          <w:szCs w:val="36"/>
          <w:shd w:val="clear" w:color="auto" w:fill="FFFFFF"/>
        </w:rPr>
      </w:pPr>
    </w:p>
    <w:p w:rsidR="00DA2F4E" w:rsidRPr="00E35EDB" w:rsidRDefault="00DA2F4E" w:rsidP="00DA2F4E">
      <w:pPr>
        <w:overflowPunct w:val="0"/>
        <w:snapToGrid w:val="0"/>
        <w:spacing w:line="600" w:lineRule="exact"/>
        <w:jc w:val="center"/>
        <w:rPr>
          <w:rFonts w:ascii="方正小标宋_GBK" w:eastAsia="方正小标宋_GBK" w:hAnsi="方正小标宋_GBK"/>
          <w:snapToGrid w:val="0"/>
          <w:color w:val="333333"/>
          <w:kern w:val="0"/>
          <w:sz w:val="44"/>
          <w:szCs w:val="44"/>
          <w:shd w:val="clear" w:color="auto" w:fill="FFFFFF"/>
        </w:rPr>
      </w:pPr>
      <w:r w:rsidRPr="00E35EDB">
        <w:rPr>
          <w:rFonts w:ascii="方正小标宋_GBK" w:eastAsia="方正小标宋_GBK" w:hAnsi="方正小标宋_GBK" w:hint="eastAsia"/>
          <w:snapToGrid w:val="0"/>
          <w:color w:val="333333"/>
          <w:kern w:val="0"/>
          <w:sz w:val="44"/>
          <w:szCs w:val="44"/>
          <w:shd w:val="clear" w:color="auto" w:fill="FFFFFF"/>
        </w:rPr>
        <w:t>湖南省普通高等学校学生心理健康教育</w:t>
      </w:r>
    </w:p>
    <w:p w:rsidR="00DA2F4E" w:rsidRPr="00E35EDB" w:rsidRDefault="00DA2F4E" w:rsidP="00DA2F4E">
      <w:pPr>
        <w:overflowPunct w:val="0"/>
        <w:snapToGrid w:val="0"/>
        <w:spacing w:line="600" w:lineRule="exact"/>
        <w:jc w:val="center"/>
        <w:rPr>
          <w:rFonts w:ascii="方正小标宋_GBK" w:eastAsia="方正小标宋_GBK" w:hAnsi="方正小标宋_GBK"/>
          <w:snapToGrid w:val="0"/>
          <w:color w:val="333333"/>
          <w:kern w:val="0"/>
          <w:sz w:val="44"/>
          <w:szCs w:val="44"/>
          <w:shd w:val="clear" w:color="auto" w:fill="FFFFFF"/>
        </w:rPr>
      </w:pPr>
      <w:r w:rsidRPr="00E35EDB">
        <w:rPr>
          <w:rFonts w:ascii="方正小标宋_GBK" w:eastAsia="方正小标宋_GBK" w:hAnsi="方正小标宋_GBK" w:hint="eastAsia"/>
          <w:snapToGrid w:val="0"/>
          <w:color w:val="333333"/>
          <w:kern w:val="0"/>
          <w:sz w:val="44"/>
          <w:szCs w:val="44"/>
          <w:shd w:val="clear" w:color="auto" w:fill="FFFFFF"/>
        </w:rPr>
        <w:t>专家指导委员会工作制度</w:t>
      </w:r>
      <w:bookmarkStart w:id="0" w:name="_GoBack"/>
      <w:bookmarkEnd w:id="0"/>
    </w:p>
    <w:p w:rsidR="00DA2F4E" w:rsidRPr="00993328" w:rsidRDefault="00DA2F4E" w:rsidP="00DA2F4E">
      <w:pPr>
        <w:overflowPunct w:val="0"/>
        <w:snapToGrid w:val="0"/>
        <w:spacing w:line="600" w:lineRule="exact"/>
        <w:jc w:val="center"/>
        <w:rPr>
          <w:rFonts w:eastAsia="仿宋_GB2312"/>
          <w:color w:val="333333"/>
          <w:kern w:val="0"/>
          <w:sz w:val="32"/>
          <w:szCs w:val="32"/>
          <w:shd w:val="clear" w:color="auto" w:fill="FFFFFF"/>
        </w:rPr>
      </w:pPr>
      <w:r w:rsidRPr="00993328">
        <w:rPr>
          <w:rFonts w:eastAsia="仿宋_GB2312" w:hint="eastAsia"/>
          <w:color w:val="333333"/>
          <w:kern w:val="0"/>
          <w:sz w:val="32"/>
          <w:szCs w:val="32"/>
          <w:shd w:val="clear" w:color="auto" w:fill="FFFFFF"/>
        </w:rPr>
        <w:t>（试行）</w:t>
      </w:r>
    </w:p>
    <w:p w:rsidR="00DA2F4E" w:rsidRDefault="00DA2F4E" w:rsidP="00DA2F4E">
      <w:pPr>
        <w:overflowPunct w:val="0"/>
        <w:snapToGrid w:val="0"/>
        <w:spacing w:line="600" w:lineRule="exact"/>
        <w:rPr>
          <w:szCs w:val="21"/>
        </w:rPr>
      </w:pPr>
      <w:r>
        <w:rPr>
          <w:b/>
          <w:bCs/>
          <w:color w:val="000000"/>
          <w:kern w:val="0"/>
          <w:sz w:val="24"/>
        </w:rPr>
        <w:t> </w:t>
      </w:r>
    </w:p>
    <w:p w:rsidR="00DA2F4E" w:rsidRPr="00102BBD" w:rsidRDefault="00DA2F4E" w:rsidP="00DA2F4E">
      <w:pPr>
        <w:overflowPunct w:val="0"/>
        <w:adjustRightInd w:val="0"/>
        <w:snapToGrid w:val="0"/>
        <w:spacing w:line="600" w:lineRule="exact"/>
        <w:jc w:val="center"/>
        <w:rPr>
          <w:rFonts w:eastAsia="黑体"/>
          <w:color w:val="000000"/>
          <w:kern w:val="0"/>
          <w:sz w:val="32"/>
          <w:szCs w:val="32"/>
        </w:rPr>
      </w:pPr>
      <w:r w:rsidRPr="00102BBD">
        <w:rPr>
          <w:rFonts w:eastAsia="黑体" w:hint="eastAsia"/>
          <w:color w:val="000000"/>
          <w:kern w:val="0"/>
          <w:sz w:val="32"/>
          <w:szCs w:val="32"/>
        </w:rPr>
        <w:t>第一章</w:t>
      </w:r>
      <w:r w:rsidRPr="00102BBD">
        <w:rPr>
          <w:rFonts w:eastAsia="黑体"/>
          <w:color w:val="000000"/>
          <w:kern w:val="0"/>
          <w:sz w:val="32"/>
          <w:szCs w:val="32"/>
        </w:rPr>
        <w:t>  </w:t>
      </w:r>
      <w:r w:rsidRPr="00102BBD">
        <w:rPr>
          <w:rFonts w:eastAsia="黑体" w:hint="eastAsia"/>
          <w:color w:val="000000"/>
          <w:kern w:val="0"/>
          <w:sz w:val="32"/>
          <w:szCs w:val="32"/>
        </w:rPr>
        <w:t>总</w:t>
      </w:r>
      <w:r w:rsidRPr="00102BBD">
        <w:rPr>
          <w:rFonts w:eastAsia="黑体"/>
          <w:color w:val="000000"/>
          <w:kern w:val="0"/>
          <w:sz w:val="32"/>
          <w:szCs w:val="32"/>
        </w:rPr>
        <w:t>  </w:t>
      </w:r>
      <w:r w:rsidRPr="00102BBD">
        <w:rPr>
          <w:rFonts w:eastAsia="黑体" w:hint="eastAsia"/>
          <w:color w:val="000000"/>
          <w:kern w:val="0"/>
          <w:sz w:val="32"/>
          <w:szCs w:val="32"/>
        </w:rPr>
        <w:t>则</w:t>
      </w:r>
    </w:p>
    <w:p w:rsidR="00DA2F4E" w:rsidRDefault="00DA2F4E" w:rsidP="00DA2F4E">
      <w:pPr>
        <w:overflowPunct w:val="0"/>
        <w:adjustRightInd w:val="0"/>
        <w:snapToGrid w:val="0"/>
        <w:spacing w:line="600" w:lineRule="exact"/>
        <w:ind w:firstLineChars="200" w:firstLine="640"/>
        <w:rPr>
          <w:rFonts w:eastAsia="黑体"/>
          <w:color w:val="000000"/>
          <w:kern w:val="0"/>
          <w:sz w:val="32"/>
          <w:szCs w:val="32"/>
        </w:rPr>
      </w:pP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 xml:space="preserve">第一条　</w:t>
      </w:r>
      <w:r>
        <w:rPr>
          <w:rFonts w:eastAsia="仿宋_GB2312" w:hint="eastAsia"/>
          <w:color w:val="333333"/>
          <w:kern w:val="0"/>
          <w:sz w:val="32"/>
          <w:szCs w:val="32"/>
          <w:shd w:val="clear" w:color="auto" w:fill="FFFFFF"/>
        </w:rPr>
        <w:t>为贯彻落实教育部等十七部门联合印发的《全面加强和改进新时代学生心理健康工作专项行动计划（</w:t>
      </w:r>
      <w:r>
        <w:rPr>
          <w:rFonts w:eastAsia="仿宋_GB2312"/>
          <w:color w:val="333333"/>
          <w:kern w:val="0"/>
          <w:sz w:val="32"/>
          <w:szCs w:val="32"/>
          <w:shd w:val="clear" w:color="auto" w:fill="FFFFFF"/>
        </w:rPr>
        <w:t>2023</w:t>
      </w:r>
      <w:r>
        <w:rPr>
          <w:rFonts w:eastAsia="仿宋_GB2312"/>
          <w:color w:val="333333"/>
          <w:kern w:val="0"/>
          <w:sz w:val="32"/>
          <w:szCs w:val="32"/>
          <w:shd w:val="clear" w:color="auto" w:fill="FFFFFF"/>
        </w:rPr>
        <w:t>－</w:t>
      </w:r>
      <w:r>
        <w:rPr>
          <w:rFonts w:eastAsia="仿宋_GB2312"/>
          <w:color w:val="333333"/>
          <w:kern w:val="0"/>
          <w:sz w:val="32"/>
          <w:szCs w:val="32"/>
          <w:shd w:val="clear" w:color="auto" w:fill="FFFFFF"/>
        </w:rPr>
        <w:t>2025</w:t>
      </w:r>
      <w:r>
        <w:rPr>
          <w:rFonts w:eastAsia="仿宋_GB2312" w:hint="eastAsia"/>
          <w:color w:val="333333"/>
          <w:kern w:val="0"/>
          <w:sz w:val="32"/>
          <w:szCs w:val="32"/>
          <w:shd w:val="clear" w:color="auto" w:fill="FFFFFF"/>
        </w:rPr>
        <w:t>年）》精神，充分发挥心理健康教育专家对湖南省高校学生心理健康教育工作的咨询与指导作用，推动该项工作科学化、规范化和制度化发展，制定湖南省普通高等学校学生心理健康教育专家指导委员会</w:t>
      </w:r>
      <w:r>
        <w:rPr>
          <w:rFonts w:eastAsia="仿宋_GB2312"/>
          <w:color w:val="333333"/>
          <w:kern w:val="0"/>
          <w:sz w:val="32"/>
          <w:szCs w:val="32"/>
          <w:shd w:val="clear" w:color="auto" w:fill="FFFFFF"/>
        </w:rPr>
        <w:t>(</w:t>
      </w:r>
      <w:r>
        <w:rPr>
          <w:rFonts w:eastAsia="仿宋_GB2312" w:hint="eastAsia"/>
          <w:color w:val="333333"/>
          <w:kern w:val="0"/>
          <w:sz w:val="32"/>
          <w:szCs w:val="32"/>
          <w:shd w:val="clear" w:color="auto" w:fill="FFFFFF"/>
        </w:rPr>
        <w:t>以下简称心指委</w:t>
      </w:r>
      <w:r>
        <w:rPr>
          <w:rFonts w:eastAsia="仿宋_GB2312"/>
          <w:color w:val="333333"/>
          <w:kern w:val="0"/>
          <w:sz w:val="32"/>
          <w:szCs w:val="32"/>
          <w:shd w:val="clear" w:color="auto" w:fill="FFFFFF"/>
        </w:rPr>
        <w:t>)</w:t>
      </w:r>
      <w:r>
        <w:rPr>
          <w:rFonts w:eastAsia="仿宋_GB2312" w:hint="eastAsia"/>
          <w:color w:val="333333"/>
          <w:kern w:val="0"/>
          <w:sz w:val="32"/>
          <w:szCs w:val="32"/>
          <w:shd w:val="clear" w:color="auto" w:fill="FFFFFF"/>
        </w:rPr>
        <w:t>工作制度。</w:t>
      </w:r>
    </w:p>
    <w:p w:rsidR="00DA2F4E" w:rsidRDefault="00DA2F4E" w:rsidP="00DA2F4E">
      <w:pPr>
        <w:pStyle w:val="a7"/>
        <w:overflowPunct w:val="0"/>
        <w:adjustRightInd w:val="0"/>
        <w:spacing w:line="600" w:lineRule="exact"/>
        <w:ind w:firstLineChars="200" w:firstLine="640"/>
        <w:jc w:val="both"/>
        <w:rPr>
          <w:rFonts w:eastAsia="仿宋_GB2312"/>
          <w:color w:val="000000"/>
          <w:sz w:val="32"/>
          <w:szCs w:val="32"/>
        </w:rPr>
      </w:pPr>
      <w:r>
        <w:rPr>
          <w:rFonts w:eastAsia="黑体" w:hint="eastAsia"/>
          <w:color w:val="000000"/>
          <w:sz w:val="32"/>
          <w:szCs w:val="32"/>
        </w:rPr>
        <w:t>第二条</w:t>
      </w:r>
      <w:r>
        <w:rPr>
          <w:rFonts w:eastAsia="黑体"/>
          <w:color w:val="000000"/>
          <w:sz w:val="32"/>
          <w:szCs w:val="32"/>
        </w:rPr>
        <w:t xml:space="preserve">  </w:t>
      </w:r>
      <w:r>
        <w:rPr>
          <w:rFonts w:eastAsia="仿宋_GB2312" w:hint="eastAsia"/>
          <w:color w:val="333333"/>
          <w:sz w:val="32"/>
          <w:szCs w:val="32"/>
          <w:shd w:val="clear" w:color="auto" w:fill="FFFFFF"/>
        </w:rPr>
        <w:t>心指委是在中共湖南省委教育工委、湖南省教育厅的领导下，在国家宪法和法律规定的范围内开展工作，对全省普通高校学生心理健康教育工作进行研究、咨询、指导和评价的专家组织。</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第三条</w:t>
      </w:r>
      <w:r>
        <w:rPr>
          <w:rFonts w:eastAsia="仿宋_GB2312"/>
          <w:color w:val="000000"/>
          <w:kern w:val="0"/>
          <w:sz w:val="32"/>
          <w:szCs w:val="32"/>
        </w:rPr>
        <w:t xml:space="preserve">  </w:t>
      </w:r>
      <w:r>
        <w:rPr>
          <w:rFonts w:eastAsia="仿宋_GB2312" w:hint="eastAsia"/>
          <w:color w:val="333333"/>
          <w:kern w:val="0"/>
          <w:sz w:val="32"/>
          <w:szCs w:val="32"/>
          <w:shd w:val="clear" w:color="auto" w:fill="FFFFFF"/>
        </w:rPr>
        <w:t>心指委协助中共湖南省委教育工委、湖南省教育厅主管部门，推进全省高校学生心理健康教育工作并进行督导；开展科学研究和调查研究，为工作决策提供科学依据，</w:t>
      </w:r>
      <w:r>
        <w:rPr>
          <w:rFonts w:eastAsia="仿宋_GB2312" w:hint="eastAsia"/>
          <w:color w:val="333333"/>
          <w:kern w:val="0"/>
          <w:sz w:val="32"/>
          <w:szCs w:val="32"/>
          <w:shd w:val="clear" w:color="auto" w:fill="FFFFFF"/>
        </w:rPr>
        <w:lastRenderedPageBreak/>
        <w:t>推动科学化进程。</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第四条</w:t>
      </w:r>
      <w:r>
        <w:rPr>
          <w:rFonts w:eastAsia="黑体"/>
          <w:color w:val="000000"/>
          <w:kern w:val="0"/>
          <w:sz w:val="32"/>
          <w:szCs w:val="32"/>
        </w:rPr>
        <w:t xml:space="preserve">  </w:t>
      </w:r>
      <w:r>
        <w:rPr>
          <w:rFonts w:eastAsia="仿宋_GB2312" w:hint="eastAsia"/>
          <w:color w:val="333333"/>
          <w:kern w:val="0"/>
          <w:sz w:val="32"/>
          <w:szCs w:val="32"/>
          <w:shd w:val="clear" w:color="auto" w:fill="FFFFFF"/>
        </w:rPr>
        <w:t>本工作制度适用于心指委日常工作管理、保密、纪律和动态调整等。</w:t>
      </w:r>
    </w:p>
    <w:p w:rsidR="00DA2F4E" w:rsidRDefault="00DA2F4E" w:rsidP="00DA2F4E">
      <w:pPr>
        <w:pStyle w:val="2"/>
        <w:overflowPunct w:val="0"/>
        <w:snapToGrid w:val="0"/>
        <w:spacing w:after="0" w:line="600" w:lineRule="exact"/>
        <w:ind w:leftChars="0" w:left="0"/>
      </w:pPr>
    </w:p>
    <w:p w:rsidR="00DA2F4E" w:rsidRPr="00102BBD" w:rsidRDefault="00DA2F4E" w:rsidP="00DA2F4E">
      <w:pPr>
        <w:overflowPunct w:val="0"/>
        <w:adjustRightInd w:val="0"/>
        <w:snapToGrid w:val="0"/>
        <w:spacing w:line="600" w:lineRule="exact"/>
        <w:jc w:val="center"/>
        <w:rPr>
          <w:rFonts w:eastAsia="黑体"/>
          <w:color w:val="000000"/>
          <w:kern w:val="0"/>
          <w:sz w:val="32"/>
          <w:szCs w:val="32"/>
        </w:rPr>
      </w:pPr>
      <w:r w:rsidRPr="00102BBD">
        <w:rPr>
          <w:rFonts w:eastAsia="黑体" w:hint="eastAsia"/>
          <w:color w:val="000000"/>
          <w:kern w:val="0"/>
          <w:sz w:val="32"/>
          <w:szCs w:val="32"/>
        </w:rPr>
        <w:t>第二章</w:t>
      </w:r>
      <w:r w:rsidRPr="00102BBD">
        <w:rPr>
          <w:rFonts w:eastAsia="黑体"/>
          <w:color w:val="000000"/>
          <w:kern w:val="0"/>
          <w:sz w:val="32"/>
          <w:szCs w:val="32"/>
        </w:rPr>
        <w:t>  </w:t>
      </w:r>
      <w:r w:rsidRPr="00102BBD">
        <w:rPr>
          <w:rFonts w:eastAsia="黑体" w:hint="eastAsia"/>
          <w:color w:val="000000"/>
          <w:kern w:val="0"/>
          <w:sz w:val="32"/>
          <w:szCs w:val="32"/>
        </w:rPr>
        <w:t>组织机构</w:t>
      </w:r>
    </w:p>
    <w:p w:rsidR="00DA2F4E" w:rsidRDefault="00DA2F4E" w:rsidP="00DA2F4E">
      <w:pPr>
        <w:overflowPunct w:val="0"/>
        <w:adjustRightInd w:val="0"/>
        <w:snapToGrid w:val="0"/>
        <w:spacing w:line="600" w:lineRule="exact"/>
        <w:ind w:firstLineChars="200" w:firstLine="640"/>
        <w:rPr>
          <w:rFonts w:eastAsia="黑体"/>
          <w:color w:val="000000"/>
          <w:kern w:val="0"/>
          <w:sz w:val="32"/>
          <w:szCs w:val="32"/>
        </w:rPr>
      </w:pPr>
      <w:r>
        <w:rPr>
          <w:rFonts w:eastAsia="黑体"/>
          <w:color w:val="000000"/>
          <w:kern w:val="0"/>
          <w:sz w:val="32"/>
          <w:szCs w:val="32"/>
        </w:rPr>
        <w:t> </w:t>
      </w:r>
    </w:p>
    <w:p w:rsidR="00DA2F4E" w:rsidRDefault="00DA2F4E" w:rsidP="00DA2F4E">
      <w:pPr>
        <w:overflowPunct w:val="0"/>
        <w:adjustRightInd w:val="0"/>
        <w:snapToGrid w:val="0"/>
        <w:spacing w:line="600" w:lineRule="exact"/>
        <w:ind w:firstLineChars="200" w:firstLine="640"/>
        <w:rPr>
          <w:rFonts w:eastAsia="仿宋_GB2312"/>
          <w:color w:val="000000"/>
          <w:kern w:val="0"/>
          <w:sz w:val="32"/>
          <w:szCs w:val="32"/>
        </w:rPr>
      </w:pPr>
      <w:r>
        <w:rPr>
          <w:rFonts w:eastAsia="黑体"/>
          <w:color w:val="000000"/>
          <w:kern w:val="0"/>
          <w:sz w:val="32"/>
          <w:szCs w:val="32"/>
        </w:rPr>
        <w:t> </w:t>
      </w:r>
      <w:r>
        <w:rPr>
          <w:rFonts w:eastAsia="黑体" w:hint="eastAsia"/>
          <w:color w:val="000000"/>
          <w:kern w:val="0"/>
          <w:sz w:val="32"/>
          <w:szCs w:val="32"/>
        </w:rPr>
        <w:t>第五条</w:t>
      </w:r>
      <w:r>
        <w:rPr>
          <w:rFonts w:eastAsia="黑体"/>
          <w:color w:val="000000"/>
          <w:kern w:val="0"/>
          <w:sz w:val="32"/>
          <w:szCs w:val="32"/>
        </w:rPr>
        <w:t xml:space="preserve">  </w:t>
      </w:r>
      <w:r>
        <w:rPr>
          <w:rFonts w:eastAsia="仿宋_GB2312" w:hint="eastAsia"/>
          <w:color w:val="333333"/>
          <w:kern w:val="0"/>
          <w:sz w:val="32"/>
          <w:szCs w:val="32"/>
          <w:shd w:val="clear" w:color="auto" w:fill="FFFFFF"/>
        </w:rPr>
        <w:t>心指委成员由中共湖南省委教育工委、湖南省教育厅主管部门根据有关任职条件，经过充分酝酿并广泛听取意见拟定并聘任；在主管部门的领导下对全省高校学生心理健康教育工作进行研究、咨询、指导和评价。</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第六条</w:t>
      </w:r>
      <w:r>
        <w:rPr>
          <w:rFonts w:eastAsia="黑体"/>
          <w:color w:val="000000"/>
          <w:kern w:val="0"/>
          <w:sz w:val="32"/>
          <w:szCs w:val="32"/>
        </w:rPr>
        <w:t xml:space="preserve">  </w:t>
      </w:r>
      <w:r>
        <w:rPr>
          <w:rFonts w:eastAsia="仿宋_GB2312" w:hint="eastAsia"/>
          <w:color w:val="333333"/>
          <w:kern w:val="0"/>
          <w:sz w:val="32"/>
          <w:szCs w:val="32"/>
          <w:shd w:val="clear" w:color="auto" w:fill="FFFFFF"/>
        </w:rPr>
        <w:t>心指委设主任委员</w:t>
      </w:r>
      <w:r>
        <w:rPr>
          <w:rFonts w:eastAsia="仿宋_GB2312"/>
          <w:color w:val="333333"/>
          <w:kern w:val="0"/>
          <w:sz w:val="32"/>
          <w:szCs w:val="32"/>
          <w:shd w:val="clear" w:color="auto" w:fill="FFFFFF"/>
        </w:rPr>
        <w:t>1</w:t>
      </w:r>
      <w:r>
        <w:rPr>
          <w:rFonts w:eastAsia="仿宋_GB2312" w:hint="eastAsia"/>
          <w:color w:val="333333"/>
          <w:kern w:val="0"/>
          <w:sz w:val="32"/>
          <w:szCs w:val="32"/>
          <w:shd w:val="clear" w:color="auto" w:fill="FFFFFF"/>
        </w:rPr>
        <w:t>名、副主任委员</w:t>
      </w:r>
      <w:r>
        <w:rPr>
          <w:rFonts w:eastAsia="仿宋_GB2312"/>
          <w:color w:val="333333"/>
          <w:kern w:val="0"/>
          <w:sz w:val="32"/>
          <w:szCs w:val="32"/>
          <w:shd w:val="clear" w:color="auto" w:fill="FFFFFF"/>
        </w:rPr>
        <w:t>6</w:t>
      </w:r>
      <w:r>
        <w:rPr>
          <w:rFonts w:eastAsia="仿宋_GB2312" w:hint="eastAsia"/>
          <w:color w:val="333333"/>
          <w:kern w:val="0"/>
          <w:sz w:val="32"/>
          <w:szCs w:val="32"/>
          <w:shd w:val="clear" w:color="auto" w:fill="FFFFFF"/>
        </w:rPr>
        <w:t>名、秘书长</w:t>
      </w:r>
      <w:r>
        <w:rPr>
          <w:rFonts w:eastAsia="仿宋_GB2312"/>
          <w:color w:val="333333"/>
          <w:kern w:val="0"/>
          <w:sz w:val="32"/>
          <w:szCs w:val="32"/>
          <w:shd w:val="clear" w:color="auto" w:fill="FFFFFF"/>
        </w:rPr>
        <w:t>1</w:t>
      </w:r>
      <w:r>
        <w:rPr>
          <w:rFonts w:eastAsia="仿宋_GB2312" w:hint="eastAsia"/>
          <w:color w:val="333333"/>
          <w:kern w:val="0"/>
          <w:sz w:val="32"/>
          <w:szCs w:val="32"/>
          <w:shd w:val="clear" w:color="auto" w:fill="FFFFFF"/>
        </w:rPr>
        <w:t>名、委员</w:t>
      </w:r>
      <w:r>
        <w:rPr>
          <w:rFonts w:eastAsia="仿宋_GB2312"/>
          <w:color w:val="333333"/>
          <w:kern w:val="0"/>
          <w:sz w:val="32"/>
          <w:szCs w:val="32"/>
          <w:shd w:val="clear" w:color="auto" w:fill="FFFFFF"/>
        </w:rPr>
        <w:t>15</w:t>
      </w:r>
      <w:r>
        <w:rPr>
          <w:rFonts w:eastAsia="仿宋_GB2312" w:hint="eastAsia"/>
          <w:color w:val="333333"/>
          <w:kern w:val="0"/>
          <w:sz w:val="32"/>
          <w:szCs w:val="32"/>
          <w:shd w:val="clear" w:color="auto" w:fill="FFFFFF"/>
        </w:rPr>
        <w:t>名。心指委成员必须具备下列基本条件：</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1.</w:t>
      </w:r>
      <w:r>
        <w:rPr>
          <w:rFonts w:eastAsia="仿宋_GB2312" w:hint="eastAsia"/>
          <w:color w:val="333333"/>
          <w:kern w:val="0"/>
          <w:sz w:val="32"/>
          <w:szCs w:val="32"/>
          <w:shd w:val="clear" w:color="auto" w:fill="FFFFFF"/>
        </w:rPr>
        <w:t>坚持党的路线、方针、政策，有较高的思想政治素质和职业道德；</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2.</w:t>
      </w:r>
      <w:r>
        <w:rPr>
          <w:rFonts w:eastAsia="仿宋_GB2312" w:hint="eastAsia"/>
          <w:color w:val="333333"/>
          <w:kern w:val="0"/>
          <w:sz w:val="32"/>
          <w:szCs w:val="32"/>
          <w:shd w:val="clear" w:color="auto" w:fill="FFFFFF"/>
        </w:rPr>
        <w:t>在心理健康教育工作领域具有较丰富的实践经验和较高影响力；</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3.</w:t>
      </w:r>
      <w:r>
        <w:rPr>
          <w:rFonts w:eastAsia="仿宋_GB2312" w:hint="eastAsia"/>
          <w:color w:val="333333"/>
          <w:kern w:val="0"/>
          <w:sz w:val="32"/>
          <w:szCs w:val="32"/>
          <w:shd w:val="clear" w:color="auto" w:fill="FFFFFF"/>
        </w:rPr>
        <w:t>在心理学、精神卫生、心理健康教育、思想政治教育等方面学术研究成果显著；</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4.</w:t>
      </w:r>
      <w:r>
        <w:rPr>
          <w:rFonts w:eastAsia="仿宋_GB2312" w:hint="eastAsia"/>
          <w:color w:val="333333"/>
          <w:kern w:val="0"/>
          <w:sz w:val="32"/>
          <w:szCs w:val="32"/>
          <w:shd w:val="clear" w:color="auto" w:fill="FFFFFF"/>
        </w:rPr>
        <w:t>原则上具有副高以上专业职称。</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第七条</w:t>
      </w:r>
      <w:r>
        <w:rPr>
          <w:rFonts w:eastAsia="黑体"/>
          <w:color w:val="000000"/>
          <w:kern w:val="0"/>
          <w:sz w:val="32"/>
          <w:szCs w:val="32"/>
        </w:rPr>
        <w:t xml:space="preserve">  </w:t>
      </w:r>
      <w:r>
        <w:rPr>
          <w:rFonts w:eastAsia="仿宋_GB2312" w:hint="eastAsia"/>
          <w:color w:val="333333"/>
          <w:kern w:val="0"/>
          <w:sz w:val="32"/>
          <w:szCs w:val="32"/>
          <w:shd w:val="clear" w:color="auto" w:fill="FFFFFF"/>
        </w:rPr>
        <w:t>心指委下设秘书处，秘书长组织委员完成秘书处工作任务。秘书长原则上应是高校从事心理健康教育的专职教师。</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第八条</w:t>
      </w:r>
      <w:r>
        <w:rPr>
          <w:rFonts w:eastAsia="黑体"/>
          <w:color w:val="000000"/>
          <w:kern w:val="0"/>
          <w:sz w:val="32"/>
          <w:szCs w:val="32"/>
        </w:rPr>
        <w:t xml:space="preserve">  </w:t>
      </w:r>
      <w:r>
        <w:rPr>
          <w:rFonts w:eastAsia="仿宋_GB2312" w:hint="eastAsia"/>
          <w:color w:val="333333"/>
          <w:kern w:val="0"/>
          <w:sz w:val="32"/>
          <w:szCs w:val="32"/>
          <w:shd w:val="clear" w:color="auto" w:fill="FFFFFF"/>
        </w:rPr>
        <w:t>心指委实行聘任制，每届任期</w:t>
      </w:r>
      <w:r>
        <w:rPr>
          <w:rFonts w:eastAsia="仿宋_GB2312"/>
          <w:color w:val="333333"/>
          <w:kern w:val="0"/>
          <w:sz w:val="32"/>
          <w:szCs w:val="32"/>
          <w:shd w:val="clear" w:color="auto" w:fill="FFFFFF"/>
        </w:rPr>
        <w:t>4</w:t>
      </w:r>
      <w:r>
        <w:rPr>
          <w:rFonts w:eastAsia="仿宋_GB2312" w:hint="eastAsia"/>
          <w:color w:val="333333"/>
          <w:kern w:val="0"/>
          <w:sz w:val="32"/>
          <w:szCs w:val="32"/>
          <w:shd w:val="clear" w:color="auto" w:fill="FFFFFF"/>
        </w:rPr>
        <w:t>年，可以连续</w:t>
      </w:r>
      <w:r>
        <w:rPr>
          <w:rFonts w:eastAsia="仿宋_GB2312" w:hint="eastAsia"/>
          <w:color w:val="333333"/>
          <w:kern w:val="0"/>
          <w:sz w:val="32"/>
          <w:szCs w:val="32"/>
          <w:shd w:val="clear" w:color="auto" w:fill="FFFFFF"/>
        </w:rPr>
        <w:lastRenderedPageBreak/>
        <w:t>聘任；届中根据工作需要和人员变化可进行调整、增减。</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hint="eastAsia"/>
          <w:color w:val="333333"/>
          <w:kern w:val="0"/>
          <w:sz w:val="32"/>
          <w:szCs w:val="32"/>
          <w:shd w:val="clear" w:color="auto" w:fill="FFFFFF"/>
        </w:rPr>
        <w:t>因工作或个人原因不能承担心指委工作，由本人向委员会和主管部门提出申请，经同意，可辞去心指委职务。</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color w:val="000000"/>
          <w:kern w:val="0"/>
          <w:sz w:val="32"/>
          <w:szCs w:val="32"/>
        </w:rPr>
        <w:t>  </w:t>
      </w:r>
      <w:r>
        <w:rPr>
          <w:rFonts w:eastAsia="黑体" w:hint="eastAsia"/>
          <w:color w:val="000000"/>
          <w:kern w:val="0"/>
          <w:sz w:val="32"/>
          <w:szCs w:val="32"/>
        </w:rPr>
        <w:t>第九条</w:t>
      </w:r>
      <w:r>
        <w:rPr>
          <w:rFonts w:eastAsia="黑体"/>
          <w:color w:val="000000"/>
          <w:kern w:val="0"/>
          <w:sz w:val="32"/>
          <w:szCs w:val="32"/>
        </w:rPr>
        <w:t xml:space="preserve">  </w:t>
      </w:r>
      <w:r>
        <w:rPr>
          <w:rFonts w:eastAsia="仿宋_GB2312" w:hint="eastAsia"/>
          <w:color w:val="333333"/>
          <w:kern w:val="0"/>
          <w:sz w:val="32"/>
          <w:szCs w:val="32"/>
          <w:shd w:val="clear" w:color="auto" w:fill="FFFFFF"/>
        </w:rPr>
        <w:t>对有下列情形之一的心指委委员，予以解聘：</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1.</w:t>
      </w:r>
      <w:r>
        <w:rPr>
          <w:rFonts w:eastAsia="仿宋_GB2312" w:hint="eastAsia"/>
          <w:color w:val="333333"/>
          <w:kern w:val="0"/>
          <w:sz w:val="32"/>
          <w:szCs w:val="32"/>
          <w:shd w:val="clear" w:color="auto" w:fill="FFFFFF"/>
        </w:rPr>
        <w:t>违反国家法律、法规和本工作制度的</w:t>
      </w:r>
      <w:r>
        <w:rPr>
          <w:rFonts w:eastAsia="仿宋_GB2312"/>
          <w:color w:val="333333"/>
          <w:kern w:val="0"/>
          <w:sz w:val="32"/>
          <w:szCs w:val="32"/>
          <w:shd w:val="clear" w:color="auto" w:fill="FFFFFF"/>
        </w:rPr>
        <w:t>;</w:t>
      </w:r>
    </w:p>
    <w:p w:rsidR="00DA2F4E" w:rsidRDefault="00DA2F4E" w:rsidP="00DA2F4E">
      <w:pPr>
        <w:overflowPunct w:val="0"/>
        <w:adjustRightInd w:val="0"/>
        <w:snapToGrid w:val="0"/>
        <w:spacing w:line="600" w:lineRule="exact"/>
        <w:ind w:firstLineChars="200" w:firstLine="640"/>
        <w:rPr>
          <w:rFonts w:eastAsia="仿宋_GB2312"/>
          <w:snapToGrid w:val="0"/>
          <w:color w:val="333333"/>
          <w:kern w:val="0"/>
          <w:sz w:val="32"/>
          <w:szCs w:val="32"/>
          <w:shd w:val="clear" w:color="auto" w:fill="FFFFFF"/>
        </w:rPr>
      </w:pPr>
      <w:r>
        <w:rPr>
          <w:rFonts w:eastAsia="仿宋_GB2312"/>
          <w:color w:val="333333"/>
          <w:kern w:val="0"/>
          <w:sz w:val="32"/>
          <w:szCs w:val="32"/>
          <w:shd w:val="clear" w:color="auto" w:fill="FFFFFF"/>
        </w:rPr>
        <w:t>2.</w:t>
      </w:r>
      <w:r>
        <w:rPr>
          <w:rFonts w:eastAsia="仿宋_GB2312" w:hint="eastAsia"/>
          <w:color w:val="333333"/>
          <w:kern w:val="0"/>
          <w:sz w:val="32"/>
          <w:szCs w:val="32"/>
          <w:shd w:val="clear" w:color="auto" w:fill="FFFFFF"/>
        </w:rPr>
        <w:t>未经许可</w:t>
      </w:r>
      <w:r>
        <w:rPr>
          <w:rFonts w:eastAsia="仿宋_GB2312" w:hint="eastAsia"/>
          <w:snapToGrid w:val="0"/>
          <w:color w:val="333333"/>
          <w:kern w:val="0"/>
          <w:sz w:val="32"/>
          <w:szCs w:val="32"/>
          <w:shd w:val="clear" w:color="auto" w:fill="FFFFFF"/>
        </w:rPr>
        <w:t>，以心指委的名义组织活动的；</w:t>
      </w:r>
    </w:p>
    <w:p w:rsidR="00DA2F4E" w:rsidRDefault="00DA2F4E" w:rsidP="00DA2F4E">
      <w:pPr>
        <w:overflowPunct w:val="0"/>
        <w:adjustRightInd w:val="0"/>
        <w:snapToGrid w:val="0"/>
        <w:spacing w:line="600" w:lineRule="exact"/>
        <w:ind w:firstLineChars="200" w:firstLine="640"/>
        <w:rPr>
          <w:rFonts w:eastAsia="仿宋_GB2312"/>
          <w:snapToGrid w:val="0"/>
          <w:color w:val="333333"/>
          <w:kern w:val="0"/>
          <w:sz w:val="32"/>
          <w:szCs w:val="32"/>
          <w:shd w:val="clear" w:color="auto" w:fill="FFFFFF"/>
        </w:rPr>
      </w:pPr>
      <w:r>
        <w:rPr>
          <w:rFonts w:eastAsia="仿宋_GB2312"/>
          <w:snapToGrid w:val="0"/>
          <w:color w:val="333333"/>
          <w:kern w:val="0"/>
          <w:sz w:val="32"/>
          <w:szCs w:val="32"/>
          <w:shd w:val="clear" w:color="auto" w:fill="FFFFFF"/>
        </w:rPr>
        <w:t>3.</w:t>
      </w:r>
      <w:r>
        <w:rPr>
          <w:rFonts w:eastAsia="仿宋_GB2312" w:hint="eastAsia"/>
          <w:snapToGrid w:val="0"/>
          <w:color w:val="333333"/>
          <w:kern w:val="0"/>
          <w:sz w:val="32"/>
          <w:szCs w:val="32"/>
          <w:shd w:val="clear" w:color="auto" w:fill="FFFFFF"/>
        </w:rPr>
        <w:t>在一个聘期内累计</w:t>
      </w:r>
      <w:r>
        <w:rPr>
          <w:rFonts w:eastAsia="仿宋_GB2312"/>
          <w:snapToGrid w:val="0"/>
          <w:color w:val="333333"/>
          <w:kern w:val="0"/>
          <w:sz w:val="32"/>
          <w:szCs w:val="32"/>
          <w:shd w:val="clear" w:color="auto" w:fill="FFFFFF"/>
        </w:rPr>
        <w:t>2</w:t>
      </w:r>
      <w:r>
        <w:rPr>
          <w:rFonts w:eastAsia="仿宋_GB2312" w:hint="eastAsia"/>
          <w:snapToGrid w:val="0"/>
          <w:color w:val="333333"/>
          <w:kern w:val="0"/>
          <w:sz w:val="32"/>
          <w:szCs w:val="32"/>
          <w:shd w:val="clear" w:color="auto" w:fill="FFFFFF"/>
        </w:rPr>
        <w:t>次以上缺席心指委会议或活动的；</w:t>
      </w:r>
    </w:p>
    <w:p w:rsidR="00DA2F4E" w:rsidRDefault="00DA2F4E" w:rsidP="00DA2F4E">
      <w:pPr>
        <w:overflowPunct w:val="0"/>
        <w:adjustRightInd w:val="0"/>
        <w:snapToGrid w:val="0"/>
        <w:spacing w:line="600" w:lineRule="exact"/>
        <w:ind w:firstLineChars="200" w:firstLine="640"/>
        <w:rPr>
          <w:rFonts w:eastAsia="仿宋_GB2312"/>
          <w:snapToGrid w:val="0"/>
          <w:color w:val="333333"/>
          <w:kern w:val="0"/>
          <w:sz w:val="32"/>
          <w:szCs w:val="32"/>
          <w:shd w:val="clear" w:color="auto" w:fill="FFFFFF"/>
        </w:rPr>
      </w:pPr>
      <w:r>
        <w:rPr>
          <w:rFonts w:eastAsia="仿宋_GB2312"/>
          <w:snapToGrid w:val="0"/>
          <w:color w:val="333333"/>
          <w:kern w:val="0"/>
          <w:sz w:val="32"/>
          <w:szCs w:val="32"/>
          <w:shd w:val="clear" w:color="auto" w:fill="FFFFFF"/>
        </w:rPr>
        <w:t>4.</w:t>
      </w:r>
      <w:r>
        <w:rPr>
          <w:rFonts w:eastAsia="仿宋_GB2312" w:hint="eastAsia"/>
          <w:snapToGrid w:val="0"/>
          <w:color w:val="333333"/>
          <w:kern w:val="0"/>
          <w:sz w:val="32"/>
          <w:szCs w:val="32"/>
          <w:shd w:val="clear" w:color="auto" w:fill="FFFFFF"/>
        </w:rPr>
        <w:t>由于健康原因或工作变动不适宜继续担任委员的；</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snapToGrid w:val="0"/>
          <w:color w:val="333333"/>
          <w:kern w:val="0"/>
          <w:sz w:val="32"/>
          <w:szCs w:val="32"/>
          <w:shd w:val="clear" w:color="auto" w:fill="FFFFFF"/>
        </w:rPr>
        <w:t>5.</w:t>
      </w:r>
      <w:r>
        <w:rPr>
          <w:rFonts w:eastAsia="仿宋_GB2312" w:hint="eastAsia"/>
          <w:snapToGrid w:val="0"/>
          <w:color w:val="333333"/>
          <w:kern w:val="0"/>
          <w:sz w:val="32"/>
          <w:szCs w:val="32"/>
          <w:shd w:val="clear" w:color="auto" w:fill="FFFFFF"/>
        </w:rPr>
        <w:t>在执行工作任务期间</w:t>
      </w:r>
      <w:r>
        <w:rPr>
          <w:rFonts w:eastAsia="仿宋_GB2312" w:hint="eastAsia"/>
          <w:color w:val="333333"/>
          <w:kern w:val="0"/>
          <w:sz w:val="32"/>
          <w:szCs w:val="32"/>
          <w:shd w:val="clear" w:color="auto" w:fill="FFFFFF"/>
        </w:rPr>
        <w:t>，违反科学原则，违背客观实际，作出错误意见或有失公正结论，以及违规收受报酬和礼品的。</w:t>
      </w:r>
    </w:p>
    <w:p w:rsidR="00DA2F4E" w:rsidRDefault="00DA2F4E" w:rsidP="00DA2F4E">
      <w:pPr>
        <w:overflowPunct w:val="0"/>
        <w:adjustRightInd w:val="0"/>
        <w:snapToGrid w:val="0"/>
        <w:spacing w:line="600" w:lineRule="exact"/>
        <w:ind w:firstLineChars="200" w:firstLine="672"/>
        <w:rPr>
          <w:rFonts w:eastAsia="方正小标宋简体"/>
          <w:color w:val="000000"/>
          <w:kern w:val="0"/>
          <w:sz w:val="32"/>
          <w:szCs w:val="32"/>
        </w:rPr>
      </w:pPr>
    </w:p>
    <w:p w:rsidR="00DA2F4E" w:rsidRPr="00102BBD" w:rsidRDefault="00DA2F4E" w:rsidP="00DA2F4E">
      <w:pPr>
        <w:overflowPunct w:val="0"/>
        <w:adjustRightInd w:val="0"/>
        <w:snapToGrid w:val="0"/>
        <w:spacing w:line="600" w:lineRule="exact"/>
        <w:jc w:val="center"/>
        <w:rPr>
          <w:rFonts w:eastAsia="黑体"/>
          <w:color w:val="000000"/>
          <w:kern w:val="0"/>
          <w:sz w:val="32"/>
          <w:szCs w:val="32"/>
        </w:rPr>
      </w:pPr>
      <w:r w:rsidRPr="00102BBD">
        <w:rPr>
          <w:rFonts w:eastAsia="黑体" w:hint="eastAsia"/>
          <w:color w:val="000000"/>
          <w:kern w:val="0"/>
          <w:sz w:val="32"/>
          <w:szCs w:val="32"/>
        </w:rPr>
        <w:t>第三章</w:t>
      </w:r>
      <w:r w:rsidRPr="00102BBD">
        <w:rPr>
          <w:rFonts w:eastAsia="黑体"/>
          <w:color w:val="000000"/>
          <w:kern w:val="0"/>
          <w:sz w:val="32"/>
          <w:szCs w:val="32"/>
        </w:rPr>
        <w:t>  </w:t>
      </w:r>
      <w:r w:rsidRPr="00102BBD">
        <w:rPr>
          <w:rFonts w:eastAsia="黑体" w:hint="eastAsia"/>
          <w:color w:val="000000"/>
          <w:kern w:val="0"/>
          <w:sz w:val="32"/>
          <w:szCs w:val="32"/>
        </w:rPr>
        <w:t>工作任务</w:t>
      </w:r>
    </w:p>
    <w:p w:rsidR="00DA2F4E" w:rsidRDefault="00DA2F4E" w:rsidP="00DA2F4E">
      <w:pPr>
        <w:overflowPunct w:val="0"/>
        <w:adjustRightInd w:val="0"/>
        <w:snapToGrid w:val="0"/>
        <w:spacing w:line="600" w:lineRule="exact"/>
        <w:ind w:firstLineChars="200" w:firstLine="640"/>
        <w:rPr>
          <w:rFonts w:eastAsia="黑体"/>
          <w:color w:val="000000"/>
          <w:kern w:val="0"/>
          <w:sz w:val="32"/>
          <w:szCs w:val="32"/>
        </w:rPr>
      </w:pP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第十条</w:t>
      </w:r>
      <w:r>
        <w:rPr>
          <w:rFonts w:eastAsia="黑体"/>
          <w:color w:val="000000"/>
          <w:kern w:val="0"/>
          <w:sz w:val="32"/>
          <w:szCs w:val="32"/>
        </w:rPr>
        <w:t xml:space="preserve">  </w:t>
      </w:r>
      <w:r>
        <w:rPr>
          <w:rFonts w:eastAsia="仿宋_GB2312" w:hint="eastAsia"/>
          <w:color w:val="333333"/>
          <w:kern w:val="0"/>
          <w:sz w:val="32"/>
          <w:szCs w:val="32"/>
          <w:shd w:val="clear" w:color="auto" w:fill="FFFFFF"/>
        </w:rPr>
        <w:t>心指委的主要任务：</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1.</w:t>
      </w:r>
      <w:r>
        <w:rPr>
          <w:rFonts w:eastAsia="仿宋_GB2312" w:hint="eastAsia"/>
          <w:color w:val="333333"/>
          <w:kern w:val="0"/>
          <w:sz w:val="32"/>
          <w:szCs w:val="32"/>
          <w:shd w:val="clear" w:color="auto" w:fill="FFFFFF"/>
        </w:rPr>
        <w:t>受委厅委托，进行高校学生心理健康教育重要决策的前期研究，提出新时期加强和改进高校学生心理健康教育工作的意见和建议；</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2.</w:t>
      </w:r>
      <w:r>
        <w:rPr>
          <w:rFonts w:eastAsia="仿宋_GB2312" w:hint="eastAsia"/>
          <w:color w:val="333333"/>
          <w:kern w:val="0"/>
          <w:sz w:val="32"/>
          <w:szCs w:val="32"/>
          <w:shd w:val="clear" w:color="auto" w:fill="FFFFFF"/>
        </w:rPr>
        <w:t>对全省高校学生心理健康状态进行跟踪、监控和预测，定期形成评估分析报告；</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3.</w:t>
      </w:r>
      <w:r>
        <w:rPr>
          <w:rFonts w:eastAsia="仿宋_GB2312" w:hint="eastAsia"/>
          <w:color w:val="333333"/>
          <w:kern w:val="0"/>
          <w:sz w:val="32"/>
          <w:szCs w:val="32"/>
          <w:shd w:val="clear" w:color="auto" w:fill="FFFFFF"/>
        </w:rPr>
        <w:t>提供高校学生心理健康教育工作研究指南，参与项目评审和鉴定；</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lastRenderedPageBreak/>
        <w:t>4.</w:t>
      </w:r>
      <w:r>
        <w:rPr>
          <w:rFonts w:eastAsia="仿宋_GB2312" w:hint="eastAsia"/>
          <w:color w:val="333333"/>
          <w:kern w:val="0"/>
          <w:sz w:val="32"/>
          <w:szCs w:val="32"/>
          <w:shd w:val="clear" w:color="auto" w:fill="FFFFFF"/>
        </w:rPr>
        <w:t>参与高校心理健康教育骨干培训工作；</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5.</w:t>
      </w:r>
      <w:r w:rsidRPr="001F352B">
        <w:rPr>
          <w:rFonts w:eastAsia="仿宋_GB2312" w:hint="eastAsia"/>
          <w:color w:val="333333"/>
          <w:spacing w:val="-8"/>
          <w:kern w:val="0"/>
          <w:sz w:val="32"/>
          <w:szCs w:val="32"/>
          <w:shd w:val="clear" w:color="auto" w:fill="FFFFFF"/>
        </w:rPr>
        <w:t>承担主管部门委托的高校学生心理健康教育重大课题研究</w:t>
      </w:r>
      <w:r>
        <w:rPr>
          <w:rFonts w:eastAsia="仿宋_GB2312" w:hint="eastAsia"/>
          <w:color w:val="333333"/>
          <w:kern w:val="0"/>
          <w:sz w:val="32"/>
          <w:szCs w:val="32"/>
          <w:shd w:val="clear" w:color="auto" w:fill="FFFFFF"/>
        </w:rPr>
        <w:t>；</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6.</w:t>
      </w:r>
      <w:r>
        <w:rPr>
          <w:rFonts w:eastAsia="仿宋_GB2312" w:hint="eastAsia"/>
          <w:color w:val="333333"/>
          <w:kern w:val="0"/>
          <w:sz w:val="32"/>
          <w:szCs w:val="32"/>
          <w:shd w:val="clear" w:color="auto" w:fill="FFFFFF"/>
        </w:rPr>
        <w:t>完成主管部门交办的专项工作任务。</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第十一条</w:t>
      </w:r>
      <w:r>
        <w:rPr>
          <w:rFonts w:eastAsia="黑体"/>
          <w:color w:val="000000"/>
          <w:kern w:val="0"/>
          <w:sz w:val="32"/>
          <w:szCs w:val="32"/>
        </w:rPr>
        <w:t xml:space="preserve">  </w:t>
      </w:r>
      <w:r>
        <w:rPr>
          <w:rFonts w:eastAsia="仿宋_GB2312" w:hint="eastAsia"/>
          <w:color w:val="333333"/>
          <w:kern w:val="0"/>
          <w:sz w:val="32"/>
          <w:szCs w:val="32"/>
          <w:shd w:val="clear" w:color="auto" w:fill="FFFFFF"/>
        </w:rPr>
        <w:t>秘书处的主要任务：</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1.</w:t>
      </w:r>
      <w:r>
        <w:rPr>
          <w:rFonts w:eastAsia="仿宋_GB2312" w:hint="eastAsia"/>
          <w:color w:val="333333"/>
          <w:kern w:val="0"/>
          <w:sz w:val="32"/>
          <w:szCs w:val="32"/>
          <w:shd w:val="clear" w:color="auto" w:fill="FFFFFF"/>
        </w:rPr>
        <w:t>制定心指委工作计划，撰写工作总结；</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2.</w:t>
      </w:r>
      <w:r>
        <w:rPr>
          <w:rFonts w:eastAsia="仿宋_GB2312" w:hint="eastAsia"/>
          <w:color w:val="333333"/>
          <w:kern w:val="0"/>
          <w:sz w:val="32"/>
          <w:szCs w:val="32"/>
          <w:shd w:val="clear" w:color="auto" w:fill="FFFFFF"/>
        </w:rPr>
        <w:t>执行心指委的工作规划、决议，制定工作方案；</w:t>
      </w:r>
      <w:r>
        <w:rPr>
          <w:rFonts w:eastAsia="仿宋_GB2312"/>
          <w:color w:val="333333"/>
          <w:kern w:val="0"/>
          <w:sz w:val="32"/>
          <w:szCs w:val="32"/>
          <w:shd w:val="clear" w:color="auto" w:fill="FFFFFF"/>
        </w:rPr>
        <w:t> </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仿宋_GB2312"/>
          <w:color w:val="333333"/>
          <w:kern w:val="0"/>
          <w:sz w:val="32"/>
          <w:szCs w:val="32"/>
          <w:shd w:val="clear" w:color="auto" w:fill="FFFFFF"/>
        </w:rPr>
        <w:t>3.</w:t>
      </w:r>
      <w:r>
        <w:rPr>
          <w:rFonts w:eastAsia="仿宋_GB2312" w:hint="eastAsia"/>
          <w:color w:val="333333"/>
          <w:kern w:val="0"/>
          <w:sz w:val="32"/>
          <w:szCs w:val="32"/>
          <w:shd w:val="clear" w:color="auto" w:fill="FFFFFF"/>
        </w:rPr>
        <w:t>负责心指委的工作联络、交流以及日常事务。</w:t>
      </w:r>
    </w:p>
    <w:p w:rsidR="00DA2F4E" w:rsidRDefault="00DA2F4E" w:rsidP="00DA2F4E">
      <w:pPr>
        <w:overflowPunct w:val="0"/>
        <w:adjustRightInd w:val="0"/>
        <w:snapToGrid w:val="0"/>
        <w:spacing w:line="600" w:lineRule="exact"/>
        <w:ind w:firstLineChars="200" w:firstLine="672"/>
        <w:rPr>
          <w:rFonts w:eastAsia="方正小标宋简体"/>
          <w:color w:val="000000"/>
          <w:kern w:val="0"/>
          <w:sz w:val="32"/>
          <w:szCs w:val="32"/>
        </w:rPr>
      </w:pPr>
    </w:p>
    <w:p w:rsidR="00DA2F4E" w:rsidRPr="001F352B" w:rsidRDefault="00DA2F4E" w:rsidP="00DA2F4E">
      <w:pPr>
        <w:overflowPunct w:val="0"/>
        <w:adjustRightInd w:val="0"/>
        <w:snapToGrid w:val="0"/>
        <w:spacing w:line="600" w:lineRule="exact"/>
        <w:jc w:val="center"/>
        <w:rPr>
          <w:rFonts w:eastAsia="黑体"/>
          <w:color w:val="000000"/>
          <w:kern w:val="0"/>
          <w:sz w:val="32"/>
          <w:szCs w:val="32"/>
        </w:rPr>
      </w:pPr>
      <w:r w:rsidRPr="001F352B">
        <w:rPr>
          <w:rFonts w:eastAsia="黑体" w:hint="eastAsia"/>
          <w:color w:val="000000"/>
          <w:kern w:val="0"/>
          <w:sz w:val="32"/>
          <w:szCs w:val="32"/>
        </w:rPr>
        <w:t>第四章</w:t>
      </w:r>
      <w:r w:rsidRPr="001F352B">
        <w:rPr>
          <w:rFonts w:eastAsia="黑体"/>
          <w:color w:val="000000"/>
          <w:kern w:val="0"/>
          <w:sz w:val="32"/>
          <w:szCs w:val="32"/>
        </w:rPr>
        <w:t> </w:t>
      </w:r>
      <w:r w:rsidRPr="001F352B">
        <w:rPr>
          <w:rFonts w:eastAsia="黑体" w:hint="eastAsia"/>
          <w:color w:val="000000"/>
          <w:kern w:val="0"/>
          <w:sz w:val="32"/>
          <w:szCs w:val="32"/>
        </w:rPr>
        <w:t>工作方式</w:t>
      </w:r>
    </w:p>
    <w:p w:rsidR="00DA2F4E" w:rsidRDefault="00DA2F4E" w:rsidP="00DA2F4E">
      <w:pPr>
        <w:pStyle w:val="a7"/>
        <w:overflowPunct w:val="0"/>
        <w:adjustRightInd w:val="0"/>
        <w:snapToGrid w:val="0"/>
        <w:spacing w:before="0" w:beforeAutospacing="0" w:after="0" w:afterAutospacing="0" w:line="600" w:lineRule="exact"/>
        <w:ind w:firstLineChars="200" w:firstLine="640"/>
        <w:jc w:val="both"/>
        <w:rPr>
          <w:rFonts w:eastAsia="黑体"/>
          <w:color w:val="333333"/>
          <w:sz w:val="32"/>
          <w:szCs w:val="32"/>
          <w:shd w:val="clear" w:color="auto" w:fill="FFFFFF"/>
        </w:rPr>
      </w:pPr>
    </w:p>
    <w:p w:rsidR="00DA2F4E" w:rsidRDefault="00DA2F4E" w:rsidP="00DA2F4E">
      <w:pPr>
        <w:pStyle w:val="a7"/>
        <w:overflowPunct w:val="0"/>
        <w:adjustRightInd w:val="0"/>
        <w:spacing w:line="600" w:lineRule="exact"/>
        <w:ind w:firstLineChars="200" w:firstLine="640"/>
        <w:jc w:val="both"/>
        <w:rPr>
          <w:rFonts w:eastAsia="仿宋_GB2312"/>
          <w:color w:val="000000"/>
          <w:sz w:val="32"/>
          <w:szCs w:val="32"/>
        </w:rPr>
      </w:pPr>
      <w:r>
        <w:rPr>
          <w:rFonts w:eastAsia="黑体" w:hint="eastAsia"/>
          <w:color w:val="333333"/>
          <w:sz w:val="32"/>
          <w:szCs w:val="32"/>
          <w:shd w:val="clear" w:color="auto" w:fill="FFFFFF"/>
        </w:rPr>
        <w:t>第十二条</w:t>
      </w:r>
      <w:r>
        <w:rPr>
          <w:rFonts w:eastAsia="仿宋_GB2312"/>
          <w:color w:val="333333"/>
          <w:sz w:val="32"/>
          <w:szCs w:val="32"/>
          <w:shd w:val="clear" w:color="auto" w:fill="FFFFFF"/>
        </w:rPr>
        <w:t xml:space="preserve">  </w:t>
      </w:r>
      <w:r>
        <w:rPr>
          <w:rFonts w:eastAsia="仿宋_GB2312" w:hint="eastAsia"/>
          <w:color w:val="333333"/>
          <w:sz w:val="32"/>
          <w:szCs w:val="32"/>
          <w:shd w:val="clear" w:color="auto" w:fill="FFFFFF"/>
        </w:rPr>
        <w:t>组织调查研究。定期组织对全省高校学生心理健康教育工作现状、学生心理健康状态开展专项调研，形成调研分析报告。</w:t>
      </w:r>
    </w:p>
    <w:p w:rsidR="00DA2F4E" w:rsidRDefault="00DA2F4E" w:rsidP="00DA2F4E">
      <w:pPr>
        <w:pStyle w:val="a7"/>
        <w:overflowPunct w:val="0"/>
        <w:adjustRightInd w:val="0"/>
        <w:snapToGrid w:val="0"/>
        <w:spacing w:before="0" w:beforeAutospacing="0" w:after="0" w:afterAutospacing="0" w:line="600" w:lineRule="exact"/>
        <w:ind w:firstLineChars="200" w:firstLine="640"/>
        <w:jc w:val="both"/>
        <w:rPr>
          <w:rFonts w:eastAsia="仿宋_GB2312"/>
          <w:color w:val="333333"/>
          <w:sz w:val="32"/>
          <w:szCs w:val="32"/>
          <w:shd w:val="clear" w:color="auto" w:fill="FFFFFF"/>
        </w:rPr>
      </w:pPr>
      <w:r>
        <w:rPr>
          <w:rFonts w:eastAsia="黑体" w:hint="eastAsia"/>
          <w:color w:val="333333"/>
          <w:sz w:val="32"/>
          <w:szCs w:val="32"/>
          <w:shd w:val="clear" w:color="auto" w:fill="FFFFFF"/>
        </w:rPr>
        <w:t>第十三条</w:t>
      </w:r>
      <w:r>
        <w:rPr>
          <w:rFonts w:eastAsia="仿宋_GB2312"/>
          <w:color w:val="333333"/>
          <w:sz w:val="32"/>
          <w:szCs w:val="32"/>
          <w:shd w:val="clear" w:color="auto" w:fill="FFFFFF"/>
        </w:rPr>
        <w:t xml:space="preserve">  </w:t>
      </w:r>
      <w:r>
        <w:rPr>
          <w:rFonts w:eastAsia="仿宋_GB2312" w:hint="eastAsia"/>
          <w:color w:val="333333"/>
          <w:sz w:val="32"/>
          <w:szCs w:val="32"/>
          <w:shd w:val="clear" w:color="auto" w:fill="FFFFFF"/>
        </w:rPr>
        <w:t>组织工作督导。每三年组织对全省高校学生心理健康教育工作进行一次督导，不定期进行工作会诊，提出工作指导意见和建议，推动工作开展、落实。</w:t>
      </w:r>
    </w:p>
    <w:p w:rsidR="00DA2F4E" w:rsidRDefault="00DA2F4E" w:rsidP="00DA2F4E">
      <w:pPr>
        <w:pStyle w:val="a7"/>
        <w:overflowPunct w:val="0"/>
        <w:adjustRightInd w:val="0"/>
        <w:snapToGrid w:val="0"/>
        <w:spacing w:before="0" w:beforeAutospacing="0" w:after="0" w:afterAutospacing="0" w:line="600" w:lineRule="exact"/>
        <w:ind w:firstLineChars="200" w:firstLine="640"/>
        <w:jc w:val="both"/>
        <w:rPr>
          <w:rFonts w:eastAsia="仿宋_GB2312"/>
          <w:color w:val="333333"/>
          <w:sz w:val="32"/>
          <w:szCs w:val="32"/>
          <w:shd w:val="clear" w:color="auto" w:fill="FFFFFF"/>
        </w:rPr>
      </w:pPr>
      <w:r>
        <w:rPr>
          <w:rFonts w:eastAsia="黑体" w:hint="eastAsia"/>
          <w:color w:val="000000"/>
          <w:sz w:val="32"/>
          <w:szCs w:val="32"/>
        </w:rPr>
        <w:t>第十四条</w:t>
      </w:r>
      <w:r>
        <w:rPr>
          <w:rFonts w:eastAsia="黑体"/>
          <w:color w:val="000000"/>
          <w:sz w:val="32"/>
          <w:szCs w:val="32"/>
        </w:rPr>
        <w:t xml:space="preserve">  </w:t>
      </w:r>
      <w:r>
        <w:rPr>
          <w:rFonts w:eastAsia="仿宋_GB2312" w:hint="eastAsia"/>
          <w:color w:val="333333"/>
          <w:sz w:val="32"/>
          <w:szCs w:val="32"/>
          <w:shd w:val="clear" w:color="auto" w:fill="FFFFFF"/>
        </w:rPr>
        <w:t>提供专业指导。为全省高校开展学生心理健康教育工作提供专业指导；制定全省高校学生心理健康教育科学研究规划和课题指南；为心理健康教育队伍工作能力提升提供培训服务。</w:t>
      </w:r>
    </w:p>
    <w:p w:rsidR="00DA2F4E" w:rsidRDefault="00DA2F4E" w:rsidP="00DA2F4E">
      <w:pPr>
        <w:pStyle w:val="a7"/>
        <w:overflowPunct w:val="0"/>
        <w:adjustRightInd w:val="0"/>
        <w:snapToGrid w:val="0"/>
        <w:spacing w:before="0" w:beforeAutospacing="0" w:after="0" w:afterAutospacing="0" w:line="600" w:lineRule="exact"/>
        <w:ind w:firstLineChars="200" w:firstLine="640"/>
        <w:jc w:val="both"/>
        <w:rPr>
          <w:rFonts w:eastAsia="仿宋_GB2312"/>
          <w:color w:val="333333"/>
          <w:sz w:val="32"/>
          <w:szCs w:val="32"/>
          <w:shd w:val="clear" w:color="auto" w:fill="FFFFFF"/>
        </w:rPr>
      </w:pPr>
      <w:r>
        <w:rPr>
          <w:rFonts w:eastAsia="黑体" w:hint="eastAsia"/>
          <w:color w:val="000000"/>
          <w:sz w:val="32"/>
          <w:szCs w:val="32"/>
        </w:rPr>
        <w:t>第十五条</w:t>
      </w:r>
      <w:r>
        <w:rPr>
          <w:rFonts w:eastAsia="黑体"/>
          <w:color w:val="000000"/>
          <w:sz w:val="32"/>
          <w:szCs w:val="32"/>
        </w:rPr>
        <w:t xml:space="preserve">  </w:t>
      </w:r>
      <w:r>
        <w:rPr>
          <w:rFonts w:eastAsia="仿宋_GB2312" w:hint="eastAsia"/>
          <w:color w:val="333333"/>
          <w:sz w:val="32"/>
          <w:szCs w:val="32"/>
          <w:shd w:val="clear" w:color="auto" w:fill="FFFFFF"/>
        </w:rPr>
        <w:t>参与项目评审。心指委成员有义务参与高校</w:t>
      </w:r>
      <w:r>
        <w:rPr>
          <w:rFonts w:eastAsia="仿宋_GB2312" w:hint="eastAsia"/>
          <w:color w:val="333333"/>
          <w:sz w:val="32"/>
          <w:szCs w:val="32"/>
          <w:shd w:val="clear" w:color="auto" w:fill="FFFFFF"/>
        </w:rPr>
        <w:lastRenderedPageBreak/>
        <w:t>心理健康教育工作项目、科研项目立项、结项评审。</w:t>
      </w:r>
    </w:p>
    <w:p w:rsidR="00DA2F4E" w:rsidRDefault="00DA2F4E" w:rsidP="00DA2F4E">
      <w:pPr>
        <w:pStyle w:val="a7"/>
        <w:overflowPunct w:val="0"/>
        <w:adjustRightInd w:val="0"/>
        <w:snapToGrid w:val="0"/>
        <w:spacing w:before="0" w:beforeAutospacing="0" w:after="0" w:afterAutospacing="0" w:line="600" w:lineRule="exact"/>
        <w:ind w:firstLineChars="200" w:firstLine="640"/>
        <w:jc w:val="both"/>
        <w:rPr>
          <w:rFonts w:eastAsia="仿宋_GB2312"/>
          <w:color w:val="333333"/>
          <w:sz w:val="32"/>
          <w:szCs w:val="32"/>
          <w:shd w:val="clear" w:color="auto" w:fill="FFFFFF"/>
        </w:rPr>
      </w:pPr>
      <w:r>
        <w:rPr>
          <w:rFonts w:eastAsia="黑体" w:hint="eastAsia"/>
          <w:color w:val="000000"/>
          <w:sz w:val="32"/>
          <w:szCs w:val="32"/>
        </w:rPr>
        <w:t>第十六条</w:t>
      </w:r>
      <w:r>
        <w:rPr>
          <w:rFonts w:eastAsia="黑体"/>
          <w:color w:val="000000"/>
          <w:sz w:val="32"/>
          <w:szCs w:val="32"/>
        </w:rPr>
        <w:t xml:space="preserve">  </w:t>
      </w:r>
      <w:r>
        <w:rPr>
          <w:rFonts w:eastAsia="仿宋_GB2312" w:hint="eastAsia"/>
          <w:color w:val="333333"/>
          <w:sz w:val="32"/>
          <w:szCs w:val="32"/>
          <w:shd w:val="clear" w:color="auto" w:fill="FFFFFF"/>
        </w:rPr>
        <w:t>主管部门安排的其他工作。</w:t>
      </w:r>
    </w:p>
    <w:p w:rsidR="00DA2F4E" w:rsidRDefault="00DA2F4E" w:rsidP="00DA2F4E">
      <w:pPr>
        <w:overflowPunct w:val="0"/>
        <w:adjustRightInd w:val="0"/>
        <w:snapToGrid w:val="0"/>
        <w:spacing w:line="600" w:lineRule="exact"/>
        <w:jc w:val="center"/>
        <w:rPr>
          <w:rFonts w:eastAsia="黑体"/>
          <w:color w:val="000000"/>
          <w:kern w:val="0"/>
          <w:sz w:val="32"/>
          <w:szCs w:val="32"/>
        </w:rPr>
      </w:pPr>
    </w:p>
    <w:p w:rsidR="00DA2F4E" w:rsidRDefault="00DA2F4E" w:rsidP="00DA2F4E">
      <w:pPr>
        <w:overflowPunct w:val="0"/>
        <w:adjustRightInd w:val="0"/>
        <w:snapToGrid w:val="0"/>
        <w:spacing w:line="600" w:lineRule="exact"/>
        <w:jc w:val="center"/>
        <w:rPr>
          <w:rFonts w:eastAsia="黑体"/>
          <w:color w:val="000000"/>
          <w:kern w:val="0"/>
          <w:sz w:val="32"/>
          <w:szCs w:val="32"/>
        </w:rPr>
      </w:pPr>
      <w:r>
        <w:rPr>
          <w:rFonts w:eastAsia="黑体" w:hint="eastAsia"/>
          <w:color w:val="000000"/>
          <w:kern w:val="0"/>
          <w:sz w:val="32"/>
          <w:szCs w:val="32"/>
        </w:rPr>
        <w:t>第五章</w:t>
      </w:r>
      <w:r>
        <w:rPr>
          <w:rFonts w:eastAsia="黑体"/>
          <w:color w:val="000000"/>
          <w:kern w:val="0"/>
          <w:sz w:val="32"/>
          <w:szCs w:val="32"/>
        </w:rPr>
        <w:t xml:space="preserve">  </w:t>
      </w:r>
      <w:r>
        <w:rPr>
          <w:rFonts w:eastAsia="黑体" w:hint="eastAsia"/>
          <w:color w:val="000000"/>
          <w:kern w:val="0"/>
          <w:sz w:val="32"/>
          <w:szCs w:val="32"/>
        </w:rPr>
        <w:t>其他工作制度</w:t>
      </w:r>
    </w:p>
    <w:p w:rsidR="00DA2F4E" w:rsidRDefault="00DA2F4E" w:rsidP="00DA2F4E">
      <w:pPr>
        <w:overflowPunct w:val="0"/>
        <w:adjustRightInd w:val="0"/>
        <w:snapToGrid w:val="0"/>
        <w:spacing w:line="600" w:lineRule="exact"/>
        <w:ind w:firstLineChars="200" w:firstLine="640"/>
        <w:rPr>
          <w:rFonts w:eastAsia="黑体"/>
          <w:color w:val="000000"/>
          <w:kern w:val="0"/>
          <w:sz w:val="32"/>
          <w:szCs w:val="32"/>
        </w:rPr>
      </w:pP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第十七条</w:t>
      </w:r>
      <w:r>
        <w:rPr>
          <w:rFonts w:eastAsia="黑体"/>
          <w:color w:val="000000"/>
          <w:kern w:val="0"/>
          <w:sz w:val="32"/>
          <w:szCs w:val="32"/>
        </w:rPr>
        <w:t xml:space="preserve">  </w:t>
      </w:r>
      <w:r>
        <w:rPr>
          <w:rFonts w:eastAsia="仿宋_GB2312" w:hint="eastAsia"/>
          <w:color w:val="333333"/>
          <w:kern w:val="0"/>
          <w:sz w:val="32"/>
          <w:szCs w:val="32"/>
          <w:shd w:val="clear" w:color="auto" w:fill="FFFFFF"/>
        </w:rPr>
        <w:t>心指委每年由主任委员主持召开至少</w:t>
      </w:r>
      <w:r>
        <w:rPr>
          <w:rFonts w:eastAsia="仿宋_GB2312"/>
          <w:color w:val="333333"/>
          <w:kern w:val="0"/>
          <w:sz w:val="32"/>
          <w:szCs w:val="32"/>
          <w:shd w:val="clear" w:color="auto" w:fill="FFFFFF"/>
        </w:rPr>
        <w:t>2</w:t>
      </w:r>
      <w:r>
        <w:rPr>
          <w:rFonts w:eastAsia="仿宋_GB2312" w:hint="eastAsia"/>
          <w:color w:val="333333"/>
          <w:kern w:val="0"/>
          <w:sz w:val="32"/>
          <w:szCs w:val="32"/>
          <w:shd w:val="clear" w:color="auto" w:fill="FFFFFF"/>
        </w:rPr>
        <w:t>次全体会议，必要时可临时召集部分成员召开会议。</w:t>
      </w:r>
    </w:p>
    <w:p w:rsidR="00DA2F4E" w:rsidRDefault="00DA2F4E" w:rsidP="00DA2F4E">
      <w:pPr>
        <w:overflowPunct w:val="0"/>
        <w:adjustRightInd w:val="0"/>
        <w:snapToGrid w:val="0"/>
        <w:spacing w:line="600" w:lineRule="exact"/>
        <w:ind w:firstLineChars="200" w:firstLine="640"/>
        <w:rPr>
          <w:kern w:val="0"/>
          <w:sz w:val="32"/>
          <w:szCs w:val="32"/>
        </w:rPr>
      </w:pPr>
      <w:r>
        <w:rPr>
          <w:rFonts w:eastAsia="仿宋_GB2312" w:hint="eastAsia"/>
          <w:color w:val="333333"/>
          <w:kern w:val="0"/>
          <w:sz w:val="32"/>
          <w:szCs w:val="32"/>
          <w:shd w:val="clear" w:color="auto" w:fill="FFFFFF"/>
        </w:rPr>
        <w:t>因工作需要，可临时特邀其他在精神卫生和心理健康领域具有较高政策和理论水平的专家学者或实际工作者参与心指委的活动。</w:t>
      </w:r>
      <w:r>
        <w:rPr>
          <w:rFonts w:eastAsia="仿宋_GB2312" w:hint="eastAsia"/>
          <w:color w:val="000000"/>
          <w:kern w:val="0"/>
          <w:sz w:val="32"/>
          <w:szCs w:val="32"/>
        </w:rPr>
        <w:t xml:space="preserve">　　</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第十八条</w:t>
      </w:r>
      <w:r>
        <w:rPr>
          <w:rFonts w:eastAsia="黑体"/>
          <w:color w:val="000000"/>
          <w:kern w:val="0"/>
          <w:sz w:val="32"/>
          <w:szCs w:val="32"/>
        </w:rPr>
        <w:t xml:space="preserve">  </w:t>
      </w:r>
      <w:r>
        <w:rPr>
          <w:rFonts w:eastAsia="仿宋_GB2312" w:hint="eastAsia"/>
          <w:color w:val="333333"/>
          <w:kern w:val="0"/>
          <w:sz w:val="32"/>
          <w:szCs w:val="32"/>
          <w:shd w:val="clear" w:color="auto" w:fill="FFFFFF"/>
        </w:rPr>
        <w:t>委厅主管部门负责心指委会议筹备和协调工作，并为心指委提供必要的政策支撑和条件保障。</w:t>
      </w:r>
    </w:p>
    <w:p w:rsidR="00DA2F4E" w:rsidRDefault="00DA2F4E" w:rsidP="00DA2F4E">
      <w:pPr>
        <w:overflowPunct w:val="0"/>
        <w:adjustRightInd w:val="0"/>
        <w:snapToGrid w:val="0"/>
        <w:spacing w:line="600" w:lineRule="exact"/>
        <w:ind w:firstLineChars="200" w:firstLine="640"/>
        <w:rPr>
          <w:rFonts w:eastAsia="仿宋_GB2312"/>
          <w:color w:val="333333"/>
          <w:kern w:val="0"/>
          <w:sz w:val="32"/>
          <w:szCs w:val="32"/>
          <w:shd w:val="clear" w:color="auto" w:fill="FFFFFF"/>
        </w:rPr>
      </w:pPr>
      <w:r>
        <w:rPr>
          <w:rFonts w:eastAsia="黑体" w:hint="eastAsia"/>
          <w:color w:val="000000"/>
          <w:kern w:val="0"/>
          <w:sz w:val="32"/>
          <w:szCs w:val="32"/>
        </w:rPr>
        <w:t>第十九条</w:t>
      </w:r>
      <w:r>
        <w:rPr>
          <w:rFonts w:eastAsia="仿宋_GB2312"/>
          <w:color w:val="000000"/>
          <w:kern w:val="0"/>
          <w:sz w:val="32"/>
          <w:szCs w:val="32"/>
        </w:rPr>
        <w:t xml:space="preserve">   </w:t>
      </w:r>
      <w:r>
        <w:rPr>
          <w:rFonts w:eastAsia="仿宋_GB2312" w:hint="eastAsia"/>
          <w:color w:val="333333"/>
          <w:kern w:val="0"/>
          <w:sz w:val="32"/>
          <w:szCs w:val="32"/>
          <w:shd w:val="clear" w:color="auto" w:fill="FFFFFF"/>
        </w:rPr>
        <w:t>委厅主管部门对心指委成员的优秀咨询成果和研究成果在一定范围内通报，并予以奖励。</w:t>
      </w:r>
    </w:p>
    <w:p w:rsidR="00DA2F4E" w:rsidRDefault="00DA2F4E" w:rsidP="00DA2F4E">
      <w:pPr>
        <w:pStyle w:val="2"/>
        <w:overflowPunct w:val="0"/>
        <w:snapToGrid w:val="0"/>
        <w:spacing w:after="0" w:line="600" w:lineRule="exact"/>
        <w:ind w:leftChars="0" w:left="0"/>
      </w:pPr>
    </w:p>
    <w:p w:rsidR="00DA2F4E" w:rsidRPr="001F352B" w:rsidRDefault="00DA2F4E" w:rsidP="00DA2F4E">
      <w:pPr>
        <w:overflowPunct w:val="0"/>
        <w:adjustRightInd w:val="0"/>
        <w:snapToGrid w:val="0"/>
        <w:spacing w:line="600" w:lineRule="exact"/>
        <w:jc w:val="center"/>
        <w:rPr>
          <w:rFonts w:eastAsia="黑体"/>
          <w:color w:val="000000"/>
          <w:kern w:val="0"/>
          <w:sz w:val="32"/>
          <w:szCs w:val="32"/>
        </w:rPr>
      </w:pPr>
      <w:r>
        <w:rPr>
          <w:rFonts w:eastAsia="黑体" w:hint="eastAsia"/>
          <w:color w:val="000000"/>
          <w:kern w:val="0"/>
          <w:sz w:val="32"/>
          <w:szCs w:val="32"/>
        </w:rPr>
        <w:t>第六章</w:t>
      </w:r>
      <w:r>
        <w:rPr>
          <w:rFonts w:eastAsia="黑体"/>
          <w:color w:val="000000"/>
          <w:kern w:val="0"/>
          <w:sz w:val="32"/>
          <w:szCs w:val="32"/>
        </w:rPr>
        <w:t>  </w:t>
      </w:r>
      <w:r>
        <w:rPr>
          <w:rFonts w:eastAsia="黑体" w:hint="eastAsia"/>
          <w:color w:val="000000"/>
          <w:kern w:val="0"/>
          <w:sz w:val="32"/>
          <w:szCs w:val="32"/>
        </w:rPr>
        <w:t>附</w:t>
      </w:r>
      <w:r>
        <w:rPr>
          <w:rFonts w:eastAsia="黑体"/>
          <w:color w:val="000000"/>
          <w:kern w:val="0"/>
          <w:sz w:val="32"/>
          <w:szCs w:val="32"/>
        </w:rPr>
        <w:t>  </w:t>
      </w:r>
      <w:r>
        <w:rPr>
          <w:rFonts w:eastAsia="黑体" w:hint="eastAsia"/>
          <w:color w:val="000000"/>
          <w:kern w:val="0"/>
          <w:sz w:val="32"/>
          <w:szCs w:val="32"/>
        </w:rPr>
        <w:t>则</w:t>
      </w:r>
    </w:p>
    <w:p w:rsidR="00DA2F4E" w:rsidRDefault="00DA2F4E" w:rsidP="00DA2F4E">
      <w:pPr>
        <w:overflowPunct w:val="0"/>
        <w:adjustRightInd w:val="0"/>
        <w:snapToGrid w:val="0"/>
        <w:spacing w:line="600" w:lineRule="exact"/>
        <w:ind w:firstLineChars="200" w:firstLine="640"/>
        <w:rPr>
          <w:rFonts w:eastAsia="黑体"/>
          <w:color w:val="000000"/>
          <w:kern w:val="0"/>
          <w:sz w:val="32"/>
          <w:szCs w:val="32"/>
        </w:rPr>
      </w:pPr>
      <w:r>
        <w:rPr>
          <w:rFonts w:eastAsia="黑体"/>
          <w:color w:val="000000"/>
          <w:kern w:val="0"/>
          <w:sz w:val="32"/>
          <w:szCs w:val="32"/>
        </w:rPr>
        <w:t xml:space="preserve">   </w:t>
      </w:r>
    </w:p>
    <w:p w:rsidR="00AC3E78" w:rsidRDefault="00DA2F4E" w:rsidP="00DA2F4E">
      <w:r>
        <w:rPr>
          <w:rFonts w:eastAsia="黑体" w:hint="eastAsia"/>
          <w:color w:val="000000"/>
          <w:kern w:val="0"/>
          <w:sz w:val="32"/>
          <w:szCs w:val="32"/>
        </w:rPr>
        <w:t>第二十条</w:t>
      </w:r>
      <w:r>
        <w:rPr>
          <w:rFonts w:eastAsia="仿宋_GB2312"/>
          <w:b/>
          <w:bCs/>
          <w:color w:val="000000"/>
          <w:kern w:val="0"/>
          <w:sz w:val="32"/>
          <w:szCs w:val="32"/>
        </w:rPr>
        <w:t xml:space="preserve">    </w:t>
      </w:r>
      <w:r>
        <w:rPr>
          <w:rFonts w:eastAsia="仿宋_GB2312" w:hint="eastAsia"/>
          <w:color w:val="333333"/>
          <w:kern w:val="0"/>
          <w:sz w:val="32"/>
          <w:szCs w:val="32"/>
          <w:shd w:val="clear" w:color="auto" w:fill="FFFFFF"/>
        </w:rPr>
        <w:t>本章程由中共湖南省委教育工委宣传部、湖南省教育厅思政处制定并负责解释，自印发之日起执行。</w:t>
      </w:r>
    </w:p>
    <w:sectPr w:rsidR="00AC3E78" w:rsidSect="00AC3E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17E" w:rsidRDefault="0010717E" w:rsidP="00DA2F4E">
      <w:r>
        <w:separator/>
      </w:r>
    </w:p>
  </w:endnote>
  <w:endnote w:type="continuationSeparator" w:id="0">
    <w:p w:rsidR="0010717E" w:rsidRDefault="0010717E" w:rsidP="00DA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17E" w:rsidRDefault="0010717E" w:rsidP="00DA2F4E">
      <w:r>
        <w:separator/>
      </w:r>
    </w:p>
  </w:footnote>
  <w:footnote w:type="continuationSeparator" w:id="0">
    <w:p w:rsidR="0010717E" w:rsidRDefault="0010717E" w:rsidP="00DA2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2F4E"/>
    <w:rsid w:val="0010717E"/>
    <w:rsid w:val="00272C8A"/>
    <w:rsid w:val="00AC3E78"/>
    <w:rsid w:val="00DA2F4E"/>
    <w:rsid w:val="00E35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05755-1276-4139-B7EB-52DC8AAD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F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2F4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DA2F4E"/>
    <w:rPr>
      <w:sz w:val="18"/>
      <w:szCs w:val="18"/>
    </w:rPr>
  </w:style>
  <w:style w:type="paragraph" w:styleId="a5">
    <w:name w:val="footer"/>
    <w:basedOn w:val="a"/>
    <w:link w:val="a6"/>
    <w:uiPriority w:val="99"/>
    <w:semiHidden/>
    <w:unhideWhenUsed/>
    <w:rsid w:val="00DA2F4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DA2F4E"/>
    <w:rPr>
      <w:sz w:val="18"/>
      <w:szCs w:val="18"/>
    </w:rPr>
  </w:style>
  <w:style w:type="paragraph" w:styleId="a7">
    <w:name w:val="Normal (Web)"/>
    <w:basedOn w:val="a"/>
    <w:uiPriority w:val="99"/>
    <w:unhideWhenUsed/>
    <w:rsid w:val="00DA2F4E"/>
    <w:pPr>
      <w:spacing w:before="100" w:beforeAutospacing="1" w:after="100" w:afterAutospacing="1"/>
      <w:jc w:val="left"/>
    </w:pPr>
    <w:rPr>
      <w:kern w:val="0"/>
      <w:sz w:val="24"/>
    </w:rPr>
  </w:style>
  <w:style w:type="paragraph" w:styleId="a8">
    <w:name w:val="Body Text Indent"/>
    <w:basedOn w:val="a"/>
    <w:link w:val="a9"/>
    <w:uiPriority w:val="99"/>
    <w:semiHidden/>
    <w:unhideWhenUsed/>
    <w:rsid w:val="00DA2F4E"/>
    <w:pPr>
      <w:spacing w:after="120"/>
      <w:ind w:leftChars="200" w:left="420"/>
    </w:pPr>
  </w:style>
  <w:style w:type="character" w:customStyle="1" w:styleId="a9">
    <w:name w:val="正文文本缩进 字符"/>
    <w:basedOn w:val="a0"/>
    <w:link w:val="a8"/>
    <w:uiPriority w:val="99"/>
    <w:semiHidden/>
    <w:rsid w:val="00DA2F4E"/>
    <w:rPr>
      <w:rFonts w:ascii="Times New Roman" w:eastAsia="宋体" w:hAnsi="Times New Roman" w:cs="Times New Roman"/>
      <w:szCs w:val="24"/>
    </w:rPr>
  </w:style>
  <w:style w:type="paragraph" w:styleId="2">
    <w:name w:val="Body Text First Indent 2"/>
    <w:basedOn w:val="a8"/>
    <w:link w:val="20"/>
    <w:uiPriority w:val="99"/>
    <w:unhideWhenUsed/>
    <w:rsid w:val="00DA2F4E"/>
    <w:pPr>
      <w:ind w:firstLineChars="200" w:firstLine="420"/>
    </w:pPr>
    <w:rPr>
      <w:szCs w:val="21"/>
    </w:rPr>
  </w:style>
  <w:style w:type="character" w:customStyle="1" w:styleId="20">
    <w:name w:val="正文首行缩进 2 字符"/>
    <w:basedOn w:val="a9"/>
    <w:link w:val="2"/>
    <w:uiPriority w:val="99"/>
    <w:rsid w:val="00DA2F4E"/>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陈解</dc:creator>
  <cp:keywords/>
  <dc:description/>
  <cp:lastModifiedBy>Phoenix</cp:lastModifiedBy>
  <cp:revision>3</cp:revision>
  <dcterms:created xsi:type="dcterms:W3CDTF">2024-02-29T12:58:00Z</dcterms:created>
  <dcterms:modified xsi:type="dcterms:W3CDTF">2024-02-29T13:43:00Z</dcterms:modified>
</cp:coreProperties>
</file>