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0A" w:rsidRDefault="00621BA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湖南司法警官职业学院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:rsidR="00CC190A" w:rsidRDefault="00621BA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信息公开工作总结</w:t>
      </w:r>
    </w:p>
    <w:p w:rsidR="00CC190A" w:rsidRDefault="00CC190A">
      <w:pPr>
        <w:pStyle w:val="Style8"/>
        <w:spacing w:line="560" w:lineRule="exact"/>
        <w:rPr>
          <w:rFonts w:ascii="仿宋_GB2312" w:eastAsia="仿宋_GB2312" w:hAnsi="仿宋_GB2312" w:cs="仿宋_GB2312"/>
        </w:rPr>
      </w:pPr>
    </w:p>
    <w:p w:rsidR="00CC190A" w:rsidRDefault="00CC190A">
      <w:pPr>
        <w:pStyle w:val="Style8"/>
        <w:spacing w:line="560" w:lineRule="exact"/>
        <w:rPr>
          <w:rFonts w:ascii="仿宋_GB2312" w:eastAsia="仿宋_GB2312" w:hAnsi="仿宋_GB2312" w:cs="仿宋_GB2312"/>
        </w:rPr>
      </w:pPr>
    </w:p>
    <w:p w:rsidR="00CC190A" w:rsidRDefault="00621BA8">
      <w:pPr>
        <w:pStyle w:val="Style8"/>
        <w:spacing w:line="56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窗体顶端</w:t>
      </w:r>
    </w:p>
    <w:p w:rsidR="00CC190A" w:rsidRDefault="00621BA8">
      <w:pPr>
        <w:pStyle w:val="Style8"/>
        <w:spacing w:line="56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我校认真贯彻落实上级部门关于信息公开的相关部署和要求，继续坚持“以公开为常态、不公开为例外”的原则，严格落实《</w:t>
      </w:r>
      <w:r>
        <w:rPr>
          <w:rFonts w:ascii="仿宋_GB2312" w:eastAsia="仿宋_GB2312" w:hAnsi="仿宋_GB2312" w:cs="仿宋_GB2312" w:hint="eastAsia"/>
        </w:rPr>
        <w:t>窗体顶端</w:t>
      </w:r>
    </w:p>
    <w:p w:rsidR="00CC190A" w:rsidRDefault="00CC190A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</w:t>
      </w:r>
      <w:r>
        <w:rPr>
          <w:rFonts w:ascii="仿宋_GB2312" w:eastAsia="仿宋_GB2312" w:hAnsi="仿宋_GB2312" w:cs="仿宋_GB2312" w:hint="eastAsia"/>
          <w:sz w:val="32"/>
          <w:szCs w:val="32"/>
        </w:rPr>
        <w:t>贯彻《高等学校信息公开办法》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精神，落实省教育厅《关于做好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年高校信息公开年度报告工作的通知》（湘教办通〔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号）要求，现将湖南司法警官职业学院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日信息公开工作情况总结汇报如下：</w:t>
      </w:r>
    </w:p>
    <w:p w:rsidR="00CC190A" w:rsidRDefault="00621BA8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一、概述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年度，我院继续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坚持“以公开为常态、不公开为例外”的原则，全面、及时、准确地公开每项信息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积极推进重点工作、重点领域信息公开工作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创新服务管理方式，规范信息发布、解读和回应工作，不断加强信息公开的实效，更好地服务全院师生、服务学院发展。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完善制度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体系，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夯实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基础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遵循公正、公平、便民、合法的原则，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梳理了依法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申请公开工作机制、保密审查机制、重要信息发布审批机制以及虚假或不完整信息澄清机制等</w:t>
      </w:r>
      <w:r>
        <w:rPr>
          <w:rFonts w:ascii="仿宋_GB2312" w:eastAsia="仿宋_GB2312" w:hAnsi="仿宋_GB2312" w:cs="仿宋_GB2312" w:hint="eastAsia"/>
          <w:sz w:val="32"/>
          <w:szCs w:val="32"/>
        </w:rPr>
        <w:t>现有工作机制，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进一步理顺信息公开工作制度体系，做到程序规范、内容准确。实行全面公开原则，能对公众公开的尽量公开，与师生员工切身利益相关的重要事项都要向社会公开或院内公开。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加强渠道建设，丰富公开内容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学院不断加强信息公开渠道建设，丰富和完善信息公开内容，注重公开形式的多样性。我院信息公开的主要渠道是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学院官网，另有学院内网、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网站、校报广播、</w:t>
      </w:r>
      <w:r>
        <w:rPr>
          <w:rFonts w:ascii="仿宋_GB2312" w:eastAsia="仿宋_GB2312" w:hAnsi="仿宋_GB2312" w:cs="仿宋_GB2312" w:hint="eastAsia"/>
          <w:sz w:val="32"/>
          <w:szCs w:val="32"/>
        </w:rPr>
        <w:t>发文行文、宣传手册、公告栏</w:t>
      </w:r>
      <w:r>
        <w:rPr>
          <w:rFonts w:ascii="仿宋_GB2312" w:eastAsia="仿宋_GB2312" w:hAnsi="仿宋_GB2312" w:cs="仿宋_GB2312" w:hint="eastAsia"/>
          <w:sz w:val="32"/>
          <w:szCs w:val="32"/>
        </w:rPr>
        <w:t>等形式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充分发挥新媒体环境下网络宣传的重要作用，通过官微</w:t>
      </w:r>
      <w:r>
        <w:rPr>
          <w:rFonts w:ascii="仿宋_GB2312" w:eastAsia="仿宋_GB2312" w:hAnsi="仿宋_GB2312" w:cs="仿宋_GB2312" w:hint="eastAsia"/>
          <w:sz w:val="32"/>
          <w:szCs w:val="32"/>
        </w:rPr>
        <w:t>公众号、小程序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等新型媒体手段，及时主动地公开信息。</w:t>
      </w:r>
    </w:p>
    <w:p w:rsidR="00CC190A" w:rsidRDefault="00621BA8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二、主动公开情况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度，我院对标</w:t>
      </w:r>
      <w:r>
        <w:rPr>
          <w:rFonts w:ascii="仿宋_GB2312" w:eastAsia="仿宋_GB2312" w:hAnsi="仿宋_GB2312" w:cs="仿宋_GB2312" w:hint="eastAsia"/>
          <w:sz w:val="32"/>
          <w:szCs w:val="32"/>
        </w:rPr>
        <w:t>《高等学校信息公开事项清单》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门户网站、</w:t>
      </w:r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r>
        <w:rPr>
          <w:rFonts w:ascii="仿宋_GB2312" w:eastAsia="仿宋_GB2312" w:hAnsi="仿宋_GB2312" w:cs="仿宋_GB2312" w:hint="eastAsia"/>
          <w:sz w:val="32"/>
          <w:szCs w:val="32"/>
        </w:rPr>
        <w:t>等载体主动公开各类信息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250</w:t>
      </w:r>
      <w:r>
        <w:rPr>
          <w:rFonts w:ascii="仿宋_GB2312" w:eastAsia="仿宋_GB2312" w:hAnsi="仿宋_GB2312" w:cs="仿宋_GB2312" w:hint="eastAsia"/>
          <w:sz w:val="32"/>
          <w:szCs w:val="32"/>
        </w:rPr>
        <w:t>余条。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基本信息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及时更新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学院简介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领导班子简介及分工、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组织机构、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学科情况、在校生情况、学校发展规划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学院章程</w:t>
      </w:r>
      <w:r>
        <w:rPr>
          <w:rFonts w:ascii="仿宋_GB2312" w:eastAsia="仿宋_GB2312" w:hAnsi="仿宋_GB2312" w:cs="仿宋_GB2312" w:hint="eastAsia"/>
          <w:sz w:val="32"/>
          <w:szCs w:val="32"/>
        </w:rPr>
        <w:t>等基本概况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完善教职工代表大会制度等信息。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招生考试与就业信息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始终高度重视招生工作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招生网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官微</w:t>
      </w:r>
      <w:r>
        <w:rPr>
          <w:rFonts w:ascii="仿宋_GB2312" w:eastAsia="仿宋_GB2312" w:hAnsi="仿宋_GB2312" w:cs="仿宋_GB2312" w:hint="eastAsia"/>
          <w:sz w:val="32"/>
          <w:szCs w:val="32"/>
        </w:rPr>
        <w:t>公众号、</w:t>
      </w:r>
      <w:r>
        <w:rPr>
          <w:rFonts w:ascii="仿宋_GB2312" w:eastAsia="仿宋_GB2312" w:hAnsi="仿宋_GB2312" w:cs="仿宋_GB2312" w:hint="eastAsia"/>
          <w:sz w:val="32"/>
          <w:szCs w:val="32"/>
        </w:rPr>
        <w:t>微信小程序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等媒介发布信息，确保考生及时了解各批次招生政策、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学院招生资格、</w:t>
      </w:r>
      <w:r>
        <w:rPr>
          <w:rFonts w:ascii="仿宋_GB2312" w:eastAsia="仿宋_GB2312" w:hAnsi="仿宋_GB2312" w:cs="仿宋_GB2312" w:hint="eastAsia"/>
          <w:sz w:val="32"/>
          <w:szCs w:val="32"/>
        </w:rPr>
        <w:t>招生计划、志愿填报办法、投档规则、分专业录取人数和录取最低分、个人录取信息查询渠道、申诉渠道等信息，充分接受纪检监察部门以及公众的广泛监督。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利用就业信息网</w:t>
      </w:r>
      <w:r>
        <w:rPr>
          <w:rFonts w:ascii="仿宋_GB2312" w:eastAsia="仿宋_GB2312" w:hAnsi="仿宋_GB2312" w:cs="仿宋_GB2312" w:hint="eastAsia"/>
          <w:sz w:val="32"/>
          <w:szCs w:val="32"/>
        </w:rPr>
        <w:t>发布就业</w:t>
      </w:r>
      <w:r>
        <w:rPr>
          <w:rFonts w:ascii="仿宋_GB2312" w:eastAsia="仿宋_GB2312" w:hAnsi="仿宋_GB2312" w:cs="仿宋_GB2312" w:hint="eastAsia"/>
          <w:sz w:val="32"/>
          <w:szCs w:val="32"/>
        </w:rPr>
        <w:t>创业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政策、大型就业洽谈会、小型招聘会、用人单位见面会、宣讲会、就业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等各类信息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根据信息公开要求，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湖南司法警官职业学院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就业质量年度报告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已在学院官网“通知公告”专栏公布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财务、资产及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收费信息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官</w:t>
      </w:r>
      <w:r>
        <w:rPr>
          <w:rFonts w:ascii="仿宋_GB2312" w:eastAsia="仿宋_GB2312" w:hAnsi="仿宋_GB2312" w:cs="仿宋_GB2312" w:hint="eastAsia"/>
          <w:sz w:val="32"/>
          <w:szCs w:val="32"/>
        </w:rPr>
        <w:t>网“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”专栏、</w:t>
      </w:r>
      <w:r>
        <w:rPr>
          <w:rFonts w:ascii="仿宋_GB2312" w:eastAsia="仿宋_GB2312" w:hAnsi="仿宋_GB2312" w:cs="仿宋_GB2312" w:hint="eastAsia"/>
          <w:sz w:val="32"/>
          <w:szCs w:val="32"/>
        </w:rPr>
        <w:t>招投标网、政府采购电子卖场</w:t>
      </w:r>
      <w:r>
        <w:rPr>
          <w:rFonts w:ascii="仿宋_GB2312" w:eastAsia="仿宋_GB2312" w:hAnsi="仿宋_GB2312" w:cs="仿宋_GB2312" w:hint="eastAsia"/>
          <w:sz w:val="32"/>
          <w:szCs w:val="32"/>
        </w:rPr>
        <w:t>等多种渠道，适时向教职工</w:t>
      </w:r>
      <w:r>
        <w:rPr>
          <w:rFonts w:ascii="仿宋_GB2312" w:eastAsia="仿宋_GB2312" w:hAnsi="仿宋_GB2312" w:cs="仿宋_GB2312" w:hint="eastAsia"/>
          <w:sz w:val="32"/>
          <w:szCs w:val="32"/>
        </w:rPr>
        <w:t>和社会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公开招投标</w:t>
      </w:r>
      <w:r>
        <w:rPr>
          <w:rFonts w:ascii="仿宋_GB2312" w:eastAsia="仿宋_GB2312" w:hAnsi="仿宋_GB2312" w:cs="仿宋_GB2312" w:hint="eastAsia"/>
          <w:sz w:val="32"/>
          <w:szCs w:val="32"/>
        </w:rPr>
        <w:t>等信息内容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接受师生和社会的监督。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财务方面，通过计划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财务处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部门网站公开了财务管理相关制度，通过学院官网公布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年收支决算和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年收支预算信息（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年收支预算总表、收入预算表、支出预算表、财政拨款支出预算表，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支决算总表、收入决算表、支出决算表、财政拨款支出决算表），通过财政一体化系统公开了受捐赠财产的使用与管理情况，通过学院官网、计划财务处部门网站、公告栏、宣传册等方式公开了收费项目、收费依据、收费标准和投诉方式。</w:t>
      </w:r>
      <w:bookmarkStart w:id="0" w:name="_GoBack"/>
      <w:bookmarkEnd w:id="0"/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人事师资信息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官</w:t>
      </w:r>
      <w:r>
        <w:rPr>
          <w:rFonts w:ascii="仿宋_GB2312" w:eastAsia="仿宋_GB2312" w:hAnsi="仿宋_GB2312" w:cs="仿宋_GB2312" w:hint="eastAsia"/>
          <w:sz w:val="32"/>
          <w:szCs w:val="32"/>
        </w:rPr>
        <w:t>网和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人事处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网站上主动公开招聘信息、学</w:t>
      </w:r>
      <w:r>
        <w:rPr>
          <w:rFonts w:ascii="仿宋_GB2312" w:eastAsia="仿宋_GB2312" w:hAnsi="仿宋_GB2312" w:cs="仿宋_GB2312" w:hint="eastAsia"/>
          <w:sz w:val="32"/>
          <w:szCs w:val="32"/>
        </w:rPr>
        <w:t>校各类人才信息，接受社会监督。主动公开《招聘公告》、《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劳务派遣招聘报名资格初审公示》《湖南司法警官职业学院招聘劳务派遣制拟聘用人员名单公示》等招聘信息，主动公开职称评审政策，从职称工作的布置、实施到申报人员材料公示、评审结果在校园网和组织人</w:t>
      </w:r>
      <w:r>
        <w:rPr>
          <w:rFonts w:ascii="仿宋_GB2312" w:eastAsia="仿宋_GB2312" w:hAnsi="仿宋_GB2312" w:cs="仿宋_GB2312" w:hint="eastAsia"/>
          <w:sz w:val="32"/>
          <w:szCs w:val="32"/>
        </w:rPr>
        <w:t>事处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和学校公告栏上进行公开公示。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教学质量信息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通过湖南省职业院校质量检测管理平台、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学院官</w:t>
      </w:r>
      <w:r>
        <w:rPr>
          <w:rFonts w:ascii="仿宋_GB2312" w:eastAsia="仿宋_GB2312" w:hAnsi="仿宋_GB2312" w:cs="仿宋_GB2312" w:hint="eastAsia"/>
          <w:sz w:val="32"/>
          <w:szCs w:val="32"/>
        </w:rPr>
        <w:t>网、教务处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宣传册</w:t>
      </w:r>
      <w:r>
        <w:rPr>
          <w:rFonts w:ascii="仿宋_GB2312" w:eastAsia="仿宋_GB2312" w:hAnsi="仿宋_GB2312" w:cs="仿宋_GB2312" w:hint="eastAsia"/>
          <w:sz w:val="32"/>
          <w:szCs w:val="32"/>
        </w:rPr>
        <w:t>发布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学生及人才培养方案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教师数量及结构等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教育厅的质量年报、人才数据采集、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全国职业院校专业设置管理与公共信息服务平台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公布专业设</w:t>
      </w:r>
      <w:r>
        <w:rPr>
          <w:rFonts w:ascii="仿宋_GB2312" w:eastAsia="仿宋_GB2312" w:hAnsi="仿宋_GB2312" w:cs="仿宋_GB2312" w:hint="eastAsia"/>
          <w:sz w:val="32"/>
          <w:szCs w:val="32"/>
        </w:rPr>
        <w:t>置情况，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做好信息服务。根据信息公开要求，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湖南司法警官职业学院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年高等职业教育质量年度报告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已在学院教务处网站公布。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学生管理服务信息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学院内网发文、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学工处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学生手册、校园公示栏</w:t>
      </w:r>
      <w:r>
        <w:rPr>
          <w:rFonts w:ascii="仿宋_GB2312" w:eastAsia="仿宋_GB2312" w:hAnsi="仿宋_GB2312" w:cs="仿宋_GB2312" w:hint="eastAsia"/>
          <w:sz w:val="32"/>
          <w:szCs w:val="32"/>
        </w:rPr>
        <w:t>为主要载体，对学生奖助学金、奖励处罚、申诉等涉及学生管理服务的相关政策、规定进行发布。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特别重视对新生的信息公开，在每年都有要给新生发放《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湖南司法警官职业学院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学生手册》，提供详细的</w:t>
      </w:r>
      <w:r>
        <w:rPr>
          <w:rFonts w:ascii="仿宋_GB2312" w:eastAsia="仿宋_GB2312" w:hAnsi="仿宋_GB2312" w:cs="仿宋_GB2312" w:hint="eastAsia"/>
          <w:sz w:val="32"/>
          <w:szCs w:val="32"/>
        </w:rPr>
        <w:t>奖助贷、勤工俭学、奖励处罚、学生申诉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等相关管理规定和服务信息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学风建设信息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通过学院内网发文公布了学术委员会章程、学术规范、科研预警、学术不端行为查处机制等相关信息，进一步加强学风建设。</w:t>
      </w:r>
    </w:p>
    <w:p w:rsidR="00CC190A" w:rsidRDefault="00621BA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其他信息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学院通过内网发文、保卫处部门网站发布了消防安全、突发事件应急预案等相关信息，并建立了根据实际情况，及时实现其他事项信息公开机制。</w:t>
      </w:r>
    </w:p>
    <w:p w:rsidR="00CC190A" w:rsidRDefault="00621BA8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三、依申请公开情况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没有</w:t>
      </w:r>
      <w:r>
        <w:rPr>
          <w:rFonts w:ascii="仿宋_GB2312" w:eastAsia="仿宋_GB2312" w:hAnsi="仿宋_GB2312" w:cs="仿宋_GB2312" w:hint="eastAsia"/>
          <w:sz w:val="32"/>
          <w:szCs w:val="32"/>
        </w:rPr>
        <w:t>收到师生、学生家长和社会公众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申请公开的情况。</w:t>
      </w:r>
    </w:p>
    <w:p w:rsidR="00CC190A" w:rsidRDefault="00621BA8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四、对信息公开的评议情况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一年以来，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我院</w:t>
      </w:r>
      <w:r>
        <w:rPr>
          <w:rFonts w:ascii="仿宋_GB2312" w:eastAsia="仿宋_GB2312" w:hAnsi="仿宋_GB2312" w:cs="仿宋_GB2312" w:hint="eastAsia"/>
          <w:sz w:val="32"/>
          <w:szCs w:val="32"/>
        </w:rPr>
        <w:t>的信息公开工作有序开展，有条不紊地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进行。教职员工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社会公众对</w:t>
      </w:r>
      <w:r>
        <w:rPr>
          <w:rFonts w:ascii="仿宋_GB2312" w:eastAsia="仿宋_GB2312" w:hAnsi="仿宋_GB2312" w:cs="仿宋_GB2312" w:hint="eastAsia"/>
          <w:sz w:val="32"/>
          <w:szCs w:val="32"/>
        </w:rPr>
        <w:t>我院</w:t>
      </w:r>
      <w:r>
        <w:rPr>
          <w:rFonts w:ascii="仿宋_GB2312" w:eastAsia="仿宋_GB2312" w:hAnsi="仿宋_GB2312" w:cs="仿宋_GB2312" w:hint="eastAsia"/>
          <w:sz w:val="32"/>
          <w:szCs w:val="32"/>
        </w:rPr>
        <w:t>的信息公开工作没有提出异议或意见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我院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信息公开工作评价满意。</w:t>
      </w:r>
    </w:p>
    <w:p w:rsidR="00CC190A" w:rsidRDefault="00621BA8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五、信息公开工作遭到举报情况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一年以来，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我院</w:t>
      </w:r>
      <w:r>
        <w:rPr>
          <w:rFonts w:ascii="仿宋_GB2312" w:eastAsia="仿宋_GB2312" w:hAnsi="仿宋_GB2312" w:cs="仿宋_GB2312" w:hint="eastAsia"/>
          <w:sz w:val="32"/>
          <w:szCs w:val="32"/>
        </w:rPr>
        <w:t>未收到信息公开工作的相关投诉或举报。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C190A" w:rsidRDefault="00621BA8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六、信息公开工作努力方向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，学校在推进信息公开工作方面取得了一定的成效，但是仍然存在一些薄弱环节。如部分部门对信息公开重视不够，对信息公开的原则、范围、方式和目标不明确，造成有些信息发布不及时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有些与教职工利益密切相关的重点领域信息公开还不够充分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力度有差异、工作方法需要改进等。在今后的工作中，主要从以下方面予以改进：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宣传和</w:t>
      </w:r>
      <w:r>
        <w:rPr>
          <w:rFonts w:ascii="仿宋_GB2312" w:eastAsia="仿宋_GB2312" w:hAnsi="仿宋_GB2312" w:cs="仿宋_GB2312" w:hint="eastAsia"/>
          <w:sz w:val="32"/>
          <w:szCs w:val="32"/>
        </w:rPr>
        <w:t>贯彻教育部、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省教育厅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关于信息公开工作的相关要求，强化信息公开意识，真正做到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公开是常态，不公开是例外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继续完善信息公开组织架构与工作机制。加强信息公开部门的机构建设与资源配置，把信息公开工作作为全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各单位各部门重点工作来抓。优化主动公开流程，发布信息及时、准确、全面；健全信息公开申请处理机制，确保答复依法、答复有据。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C190A" w:rsidRDefault="00621BA8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加强信息公开平台建设，提升公开信息质量，进一步打造现代化、信息化公开平台，构建全方位、立体化信息公开渠道，实现专人负责、及时公开，争取实现对目标群体的全覆盖。</w:t>
      </w:r>
    </w:p>
    <w:p w:rsidR="00CC190A" w:rsidRDefault="00CC190A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C190A" w:rsidRDefault="00621BA8">
      <w:pPr>
        <w:spacing w:line="576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湖南司法警官职业学院</w:t>
      </w:r>
    </w:p>
    <w:p w:rsidR="00CC190A" w:rsidRDefault="00621BA8">
      <w:pPr>
        <w:spacing w:line="576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C190A" w:rsidSect="00CC19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BA8" w:rsidRDefault="00621BA8" w:rsidP="00CC190A">
      <w:r>
        <w:separator/>
      </w:r>
    </w:p>
  </w:endnote>
  <w:endnote w:type="continuationSeparator" w:id="1">
    <w:p w:rsidR="00621BA8" w:rsidRDefault="00621BA8" w:rsidP="00CC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90A" w:rsidRDefault="00CC19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CC190A" w:rsidRDefault="00CC190A">
                <w:pPr>
                  <w:pStyle w:val="a3"/>
                </w:pPr>
                <w:r>
                  <w:fldChar w:fldCharType="begin"/>
                </w:r>
                <w:r w:rsidR="00621BA8">
                  <w:instrText xml:space="preserve"> PAGE  \* MERGEFORMAT </w:instrText>
                </w:r>
                <w:r>
                  <w:fldChar w:fldCharType="separate"/>
                </w:r>
                <w:r w:rsidR="00863A7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BA8" w:rsidRDefault="00621BA8" w:rsidP="00CC190A">
      <w:r>
        <w:separator/>
      </w:r>
    </w:p>
  </w:footnote>
  <w:footnote w:type="continuationSeparator" w:id="1">
    <w:p w:rsidR="00621BA8" w:rsidRDefault="00621BA8" w:rsidP="00CC1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A3Nzg5MTUwYzVlYTA0OTE4NDA0NjYzYzk0ZjQ4OGEifQ=="/>
  </w:docVars>
  <w:rsids>
    <w:rsidRoot w:val="003356BD"/>
    <w:rsid w:val="002A25BC"/>
    <w:rsid w:val="003356BD"/>
    <w:rsid w:val="00621BA8"/>
    <w:rsid w:val="006F57C9"/>
    <w:rsid w:val="00863A75"/>
    <w:rsid w:val="00897E51"/>
    <w:rsid w:val="00CC190A"/>
    <w:rsid w:val="01AE6700"/>
    <w:rsid w:val="01C24F20"/>
    <w:rsid w:val="01F22508"/>
    <w:rsid w:val="023E70AB"/>
    <w:rsid w:val="02AB5385"/>
    <w:rsid w:val="03780909"/>
    <w:rsid w:val="04E646BE"/>
    <w:rsid w:val="055575E6"/>
    <w:rsid w:val="07482AE3"/>
    <w:rsid w:val="08582F39"/>
    <w:rsid w:val="093D5465"/>
    <w:rsid w:val="09F15101"/>
    <w:rsid w:val="0A596EEB"/>
    <w:rsid w:val="0C0D7874"/>
    <w:rsid w:val="0D476924"/>
    <w:rsid w:val="0D550F85"/>
    <w:rsid w:val="0DB16CD8"/>
    <w:rsid w:val="0DC84630"/>
    <w:rsid w:val="0F047CE2"/>
    <w:rsid w:val="0F887F04"/>
    <w:rsid w:val="0FA6595A"/>
    <w:rsid w:val="10576095"/>
    <w:rsid w:val="1072289C"/>
    <w:rsid w:val="10E200E2"/>
    <w:rsid w:val="140D6FC5"/>
    <w:rsid w:val="14400690"/>
    <w:rsid w:val="156102F0"/>
    <w:rsid w:val="157907AB"/>
    <w:rsid w:val="15FF4422"/>
    <w:rsid w:val="17BB272E"/>
    <w:rsid w:val="1ADB1D33"/>
    <w:rsid w:val="1B1B1D63"/>
    <w:rsid w:val="1B24062E"/>
    <w:rsid w:val="1B6132DF"/>
    <w:rsid w:val="1C2E0A0D"/>
    <w:rsid w:val="1C3C5B06"/>
    <w:rsid w:val="1C490C15"/>
    <w:rsid w:val="1CBF4DC4"/>
    <w:rsid w:val="1D647DC4"/>
    <w:rsid w:val="1EB700BE"/>
    <w:rsid w:val="20F769CB"/>
    <w:rsid w:val="213C0633"/>
    <w:rsid w:val="21712D8E"/>
    <w:rsid w:val="22F43F78"/>
    <w:rsid w:val="247A01B4"/>
    <w:rsid w:val="24CD30D4"/>
    <w:rsid w:val="254E7AE1"/>
    <w:rsid w:val="25A23B45"/>
    <w:rsid w:val="26D4350E"/>
    <w:rsid w:val="273B7D6C"/>
    <w:rsid w:val="28A53011"/>
    <w:rsid w:val="28B615A5"/>
    <w:rsid w:val="29AF6FD8"/>
    <w:rsid w:val="2A467A41"/>
    <w:rsid w:val="2AB82728"/>
    <w:rsid w:val="2C5B0A66"/>
    <w:rsid w:val="2E4A7063"/>
    <w:rsid w:val="2EA30009"/>
    <w:rsid w:val="30144B00"/>
    <w:rsid w:val="30476293"/>
    <w:rsid w:val="30A40ED6"/>
    <w:rsid w:val="30F41FDD"/>
    <w:rsid w:val="31B445C2"/>
    <w:rsid w:val="3263334F"/>
    <w:rsid w:val="32D62C26"/>
    <w:rsid w:val="33150C3A"/>
    <w:rsid w:val="335E2C14"/>
    <w:rsid w:val="34AA3FF2"/>
    <w:rsid w:val="36C342AB"/>
    <w:rsid w:val="3720207B"/>
    <w:rsid w:val="37553816"/>
    <w:rsid w:val="37D87EED"/>
    <w:rsid w:val="38F071D9"/>
    <w:rsid w:val="39204893"/>
    <w:rsid w:val="393D2864"/>
    <w:rsid w:val="3A480072"/>
    <w:rsid w:val="3B555CF0"/>
    <w:rsid w:val="3C2E7F2D"/>
    <w:rsid w:val="3C641CCD"/>
    <w:rsid w:val="3D0062A9"/>
    <w:rsid w:val="3E053A88"/>
    <w:rsid w:val="3E496A37"/>
    <w:rsid w:val="3E525E96"/>
    <w:rsid w:val="415F0294"/>
    <w:rsid w:val="422B14C2"/>
    <w:rsid w:val="4295637B"/>
    <w:rsid w:val="42A40FDE"/>
    <w:rsid w:val="43615F05"/>
    <w:rsid w:val="43C6016E"/>
    <w:rsid w:val="44777D85"/>
    <w:rsid w:val="470B64EB"/>
    <w:rsid w:val="47443CB3"/>
    <w:rsid w:val="47E605E1"/>
    <w:rsid w:val="47F54C15"/>
    <w:rsid w:val="48503798"/>
    <w:rsid w:val="48C603B8"/>
    <w:rsid w:val="49456C2D"/>
    <w:rsid w:val="495A0D09"/>
    <w:rsid w:val="495A301F"/>
    <w:rsid w:val="4CB36D5D"/>
    <w:rsid w:val="4F0F43AB"/>
    <w:rsid w:val="4FA527D6"/>
    <w:rsid w:val="50356EB0"/>
    <w:rsid w:val="507E7376"/>
    <w:rsid w:val="518F4E3D"/>
    <w:rsid w:val="51E93B2D"/>
    <w:rsid w:val="52331E53"/>
    <w:rsid w:val="52C7294C"/>
    <w:rsid w:val="535413CC"/>
    <w:rsid w:val="54222A14"/>
    <w:rsid w:val="545F3E6F"/>
    <w:rsid w:val="56CD0D7E"/>
    <w:rsid w:val="56D63DF2"/>
    <w:rsid w:val="57AA1231"/>
    <w:rsid w:val="57EB3D1B"/>
    <w:rsid w:val="5880646D"/>
    <w:rsid w:val="5937317E"/>
    <w:rsid w:val="5BD0463B"/>
    <w:rsid w:val="5C175C84"/>
    <w:rsid w:val="5EF371FC"/>
    <w:rsid w:val="5F7909D2"/>
    <w:rsid w:val="603E1175"/>
    <w:rsid w:val="6174165F"/>
    <w:rsid w:val="619C2F86"/>
    <w:rsid w:val="62065A83"/>
    <w:rsid w:val="62A90E4B"/>
    <w:rsid w:val="654A17B8"/>
    <w:rsid w:val="66FB7170"/>
    <w:rsid w:val="67834193"/>
    <w:rsid w:val="6928310C"/>
    <w:rsid w:val="69A403B0"/>
    <w:rsid w:val="69EF02F1"/>
    <w:rsid w:val="6AA61699"/>
    <w:rsid w:val="6AC03E4C"/>
    <w:rsid w:val="6B4B009C"/>
    <w:rsid w:val="6BA94F0B"/>
    <w:rsid w:val="6C0F0D64"/>
    <w:rsid w:val="6C35213B"/>
    <w:rsid w:val="6CE6131B"/>
    <w:rsid w:val="6EF21129"/>
    <w:rsid w:val="6F992B9B"/>
    <w:rsid w:val="701E60F0"/>
    <w:rsid w:val="706F4198"/>
    <w:rsid w:val="737C2704"/>
    <w:rsid w:val="73F26AA6"/>
    <w:rsid w:val="76CF15F4"/>
    <w:rsid w:val="773E522A"/>
    <w:rsid w:val="79293CE8"/>
    <w:rsid w:val="79E577B8"/>
    <w:rsid w:val="7A8D698D"/>
    <w:rsid w:val="7B616002"/>
    <w:rsid w:val="7C6A559F"/>
    <w:rsid w:val="7D1C2A59"/>
    <w:rsid w:val="7D340A36"/>
    <w:rsid w:val="7D5350E0"/>
    <w:rsid w:val="7E2D6355"/>
    <w:rsid w:val="7E9E1AC9"/>
    <w:rsid w:val="7F440167"/>
    <w:rsid w:val="7F99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9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19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C19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C190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C190A"/>
    <w:rPr>
      <w:b/>
    </w:rPr>
  </w:style>
  <w:style w:type="character" w:styleId="a7">
    <w:name w:val="FollowedHyperlink"/>
    <w:basedOn w:val="a0"/>
    <w:qFormat/>
    <w:rsid w:val="00CC190A"/>
    <w:rPr>
      <w:color w:val="404040"/>
      <w:u w:val="none"/>
    </w:rPr>
  </w:style>
  <w:style w:type="character" w:styleId="a8">
    <w:name w:val="Hyperlink"/>
    <w:basedOn w:val="a0"/>
    <w:qFormat/>
    <w:rsid w:val="00CC190A"/>
    <w:rPr>
      <w:color w:val="404040"/>
      <w:u w:val="none"/>
    </w:rPr>
  </w:style>
  <w:style w:type="character" w:customStyle="1" w:styleId="clear2">
    <w:name w:val="clear2"/>
    <w:basedOn w:val="a0"/>
    <w:qFormat/>
    <w:rsid w:val="00CC190A"/>
    <w:rPr>
      <w:sz w:val="0"/>
      <w:szCs w:val="0"/>
    </w:rPr>
  </w:style>
  <w:style w:type="character" w:customStyle="1" w:styleId="pass">
    <w:name w:val="pass"/>
    <w:basedOn w:val="a0"/>
    <w:qFormat/>
    <w:rsid w:val="00CC190A"/>
    <w:rPr>
      <w:color w:val="D50512"/>
    </w:rPr>
  </w:style>
  <w:style w:type="paragraph" w:customStyle="1" w:styleId="Style8">
    <w:name w:val="_Style 8"/>
    <w:basedOn w:val="a"/>
    <w:next w:val="a"/>
    <w:qFormat/>
    <w:rsid w:val="00CC190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rsid w:val="00CC190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lear">
    <w:name w:val="clear"/>
    <w:basedOn w:val="a0"/>
    <w:qFormat/>
    <w:rsid w:val="00CC190A"/>
    <w:rPr>
      <w:sz w:val="0"/>
      <w:szCs w:val="0"/>
    </w:rPr>
  </w:style>
  <w:style w:type="paragraph" w:customStyle="1" w:styleId="Style3">
    <w:name w:val="_Style 3"/>
    <w:basedOn w:val="a"/>
    <w:next w:val="a"/>
    <w:qFormat/>
    <w:rsid w:val="00CC190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395</Words>
  <Characters>2256</Characters>
  <Application>Microsoft Office Word</Application>
  <DocSecurity>0</DocSecurity>
  <Lines>18</Lines>
  <Paragraphs>5</Paragraphs>
  <ScaleCrop>false</ScaleCrop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108</cp:lastModifiedBy>
  <cp:revision>4</cp:revision>
  <cp:lastPrinted>2022-11-21T00:50:00Z</cp:lastPrinted>
  <dcterms:created xsi:type="dcterms:W3CDTF">2019-11-28T00:37:00Z</dcterms:created>
  <dcterms:modified xsi:type="dcterms:W3CDTF">2022-12-07T08:02:00Z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4E233D1279F6441CBEB7D95F0223929E</vt:lpwstr>
  </property>
</Properties>
</file>