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83" w:rsidRDefault="00DC4783">
      <w:pPr>
        <w:spacing w:line="700" w:lineRule="exact"/>
        <w:jc w:val="center"/>
        <w:rPr>
          <w:rFonts w:ascii="方正大标宋简体" w:eastAsia="方正大标宋简体" w:hAnsi="方正大标宋简体" w:cs="方正大标宋简体"/>
          <w:bCs/>
          <w:sz w:val="44"/>
          <w:szCs w:val="44"/>
        </w:rPr>
      </w:pPr>
    </w:p>
    <w:p w:rsidR="00DC4783" w:rsidRDefault="00DC4783">
      <w:pPr>
        <w:spacing w:line="700" w:lineRule="exact"/>
        <w:jc w:val="center"/>
        <w:rPr>
          <w:rFonts w:ascii="方正大标宋简体" w:eastAsia="方正大标宋简体" w:hAnsi="方正大标宋简体" w:cs="方正大标宋简体"/>
          <w:bCs/>
          <w:sz w:val="44"/>
          <w:szCs w:val="44"/>
        </w:rPr>
      </w:pPr>
    </w:p>
    <w:p w:rsidR="00DC4783" w:rsidRDefault="00B636FD">
      <w:pPr>
        <w:spacing w:line="700" w:lineRule="exact"/>
        <w:jc w:val="center"/>
        <w:rPr>
          <w:rFonts w:ascii="方正大标宋简体" w:eastAsia="方正大标宋简体" w:hAnsi="方正大标宋简体" w:cs="方正大标宋简体"/>
          <w:bCs/>
          <w:sz w:val="44"/>
          <w:szCs w:val="44"/>
        </w:rPr>
      </w:pPr>
      <w:r>
        <w:rPr>
          <w:rFonts w:ascii="方正大标宋简体" w:eastAsia="方正大标宋简体" w:hAnsi="方正大标宋简体" w:cs="方正大标宋简体" w:hint="eastAsia"/>
          <w:bCs/>
          <w:sz w:val="44"/>
          <w:szCs w:val="44"/>
        </w:rPr>
        <w:t>湖南交通职业技术学院</w:t>
      </w:r>
    </w:p>
    <w:p w:rsidR="00DC4783" w:rsidRDefault="00B636FD">
      <w:pPr>
        <w:spacing w:line="700" w:lineRule="exact"/>
        <w:jc w:val="center"/>
        <w:rPr>
          <w:rFonts w:ascii="方正大标宋简体" w:eastAsia="方正大标宋简体" w:hAnsi="方正大标宋简体" w:cs="方正大标宋简体"/>
          <w:bCs/>
          <w:sz w:val="44"/>
          <w:szCs w:val="44"/>
        </w:rPr>
      </w:pPr>
      <w:r>
        <w:rPr>
          <w:rFonts w:ascii="方正大标宋简体" w:eastAsia="方正大标宋简体" w:hAnsi="方正大标宋简体" w:cs="方正大标宋简体" w:hint="eastAsia"/>
          <w:bCs/>
          <w:sz w:val="44"/>
          <w:szCs w:val="44"/>
        </w:rPr>
        <w:t>20</w:t>
      </w:r>
      <w:r>
        <w:rPr>
          <w:rFonts w:ascii="方正大标宋简体" w:eastAsia="方正大标宋简体" w:hAnsi="方正大标宋简体" w:cs="方正大标宋简体" w:hint="eastAsia"/>
          <w:bCs/>
          <w:sz w:val="44"/>
          <w:szCs w:val="44"/>
        </w:rPr>
        <w:t>21-</w:t>
      </w:r>
      <w:r>
        <w:rPr>
          <w:rFonts w:ascii="方正大标宋简体" w:eastAsia="方正大标宋简体" w:hAnsi="方正大标宋简体" w:cs="方正大标宋简体" w:hint="eastAsia"/>
          <w:bCs/>
          <w:sz w:val="44"/>
          <w:szCs w:val="44"/>
        </w:rPr>
        <w:t>20</w:t>
      </w:r>
      <w:r>
        <w:rPr>
          <w:rFonts w:ascii="方正大标宋简体" w:eastAsia="方正大标宋简体" w:hAnsi="方正大标宋简体" w:cs="方正大标宋简体" w:hint="eastAsia"/>
          <w:bCs/>
          <w:sz w:val="44"/>
          <w:szCs w:val="44"/>
        </w:rPr>
        <w:t>22</w:t>
      </w:r>
      <w:r>
        <w:rPr>
          <w:rFonts w:ascii="方正大标宋简体" w:eastAsia="方正大标宋简体" w:hAnsi="方正大标宋简体" w:cs="方正大标宋简体" w:hint="eastAsia"/>
          <w:bCs/>
          <w:sz w:val="44"/>
          <w:szCs w:val="44"/>
        </w:rPr>
        <w:t>学年信息公开工作年度报告</w:t>
      </w:r>
    </w:p>
    <w:p w:rsidR="00DC4783" w:rsidRDefault="00DC4783">
      <w:pPr>
        <w:spacing w:line="600" w:lineRule="exact"/>
        <w:rPr>
          <w:rFonts w:ascii="宋体" w:hAnsi="宋体"/>
          <w:sz w:val="18"/>
          <w:szCs w:val="18"/>
        </w:rPr>
      </w:pPr>
    </w:p>
    <w:p w:rsidR="00DC4783" w:rsidRDefault="00B636F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本年度报告是根据《高等学校信息公开办法》（中华人民共和国教育部令第</w:t>
      </w:r>
      <w:r>
        <w:rPr>
          <w:rFonts w:ascii="仿宋" w:eastAsia="仿宋" w:hAnsi="仿宋" w:cs="仿宋" w:hint="eastAsia"/>
          <w:sz w:val="32"/>
          <w:szCs w:val="32"/>
        </w:rPr>
        <w:t>29</w:t>
      </w:r>
      <w:r>
        <w:rPr>
          <w:rFonts w:ascii="仿宋" w:eastAsia="仿宋" w:hAnsi="仿宋" w:cs="仿宋" w:hint="eastAsia"/>
          <w:sz w:val="32"/>
          <w:szCs w:val="32"/>
        </w:rPr>
        <w:t>号）《教育部关于公布</w:t>
      </w:r>
      <w:r>
        <w:rPr>
          <w:rFonts w:ascii="仿宋" w:eastAsia="仿宋" w:hAnsi="仿宋" w:cs="仿宋" w:hint="eastAsia"/>
          <w:sz w:val="32"/>
          <w:szCs w:val="32"/>
        </w:rPr>
        <w:t>&lt;</w:t>
      </w:r>
      <w:r>
        <w:rPr>
          <w:rFonts w:ascii="仿宋" w:eastAsia="仿宋" w:hAnsi="仿宋" w:cs="仿宋" w:hint="eastAsia"/>
          <w:sz w:val="32"/>
          <w:szCs w:val="32"/>
        </w:rPr>
        <w:t>高等学校信息公开事项清单》的通知》（教办函﹝</w:t>
      </w:r>
      <w:r>
        <w:rPr>
          <w:rFonts w:ascii="仿宋" w:eastAsia="仿宋" w:hAnsi="仿宋" w:cs="仿宋" w:hint="eastAsia"/>
          <w:sz w:val="32"/>
          <w:szCs w:val="32"/>
        </w:rPr>
        <w:t>2014</w:t>
      </w:r>
      <w:r>
        <w:rPr>
          <w:rFonts w:ascii="仿宋" w:eastAsia="仿宋" w:hAnsi="仿宋" w:cs="仿宋" w:hint="eastAsia"/>
          <w:sz w:val="32"/>
          <w:szCs w:val="32"/>
        </w:rPr>
        <w:t>﹞</w:t>
      </w:r>
      <w:r>
        <w:rPr>
          <w:rFonts w:ascii="仿宋" w:eastAsia="仿宋" w:hAnsi="仿宋" w:cs="仿宋" w:hint="eastAsia"/>
          <w:sz w:val="32"/>
          <w:szCs w:val="32"/>
        </w:rPr>
        <w:t>23</w:t>
      </w:r>
      <w:r>
        <w:rPr>
          <w:rFonts w:ascii="仿宋" w:eastAsia="仿宋" w:hAnsi="仿宋" w:cs="仿宋" w:hint="eastAsia"/>
          <w:sz w:val="32"/>
          <w:szCs w:val="32"/>
        </w:rPr>
        <w:t>号）</w:t>
      </w:r>
      <w:r>
        <w:rPr>
          <w:rFonts w:ascii="仿宋" w:eastAsia="仿宋" w:hAnsi="仿宋" w:cs="仿宋" w:hint="eastAsia"/>
          <w:color w:val="000000"/>
          <w:sz w:val="32"/>
          <w:szCs w:val="32"/>
        </w:rPr>
        <w:t>《教育部办公厅关于做好</w:t>
      </w:r>
      <w:r>
        <w:rPr>
          <w:rFonts w:ascii="仿宋" w:eastAsia="仿宋" w:hAnsi="仿宋" w:cs="仿宋" w:hint="eastAsia"/>
          <w:color w:val="000000"/>
          <w:sz w:val="32"/>
          <w:szCs w:val="32"/>
        </w:rPr>
        <w:t>2022</w:t>
      </w:r>
      <w:r>
        <w:rPr>
          <w:rFonts w:ascii="仿宋" w:eastAsia="仿宋" w:hAnsi="仿宋" w:cs="仿宋" w:hint="eastAsia"/>
          <w:color w:val="000000"/>
          <w:sz w:val="32"/>
          <w:szCs w:val="32"/>
        </w:rPr>
        <w:t>年高校信息公开年度报告工作的通知》</w:t>
      </w:r>
      <w:r>
        <w:rPr>
          <w:rFonts w:ascii="仿宋" w:eastAsia="仿宋" w:hAnsi="仿宋" w:cs="仿宋" w:hint="eastAsia"/>
          <w:sz w:val="32"/>
          <w:szCs w:val="32"/>
        </w:rPr>
        <w:t>要求，由学院相关部门的信息公开情况编制而成。全文包括概述、主动公开情况、依申请公开和不予公开情况、对信息公开的评议情况、因信息公开工作受到举报、复议、诉讼的情况，信息公开存在的问题和改进措施、其他需要报告的事项、清单事项公开情况表等八部分。本年度报告中所列数据的统计期限从</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日到</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日止。</w:t>
      </w:r>
    </w:p>
    <w:p w:rsidR="00DC4783" w:rsidRDefault="00B636FD">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一、概述</w:t>
      </w:r>
    </w:p>
    <w:p w:rsidR="00DC4783" w:rsidRDefault="00B636F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2021-2022</w:t>
      </w:r>
      <w:r>
        <w:rPr>
          <w:rFonts w:ascii="仿宋" w:eastAsia="仿宋" w:hAnsi="仿宋" w:cs="仿宋" w:hint="eastAsia"/>
          <w:sz w:val="32"/>
          <w:szCs w:val="32"/>
        </w:rPr>
        <w:t>学年，学院坚持以习近平新时代中国特色社会主义思想为指导，深入领会党中央、国务院关于党务公开与政务公开的决策部署，把信息公开作为促进依法治校的重要抓手，健全体制机制，狠</w:t>
      </w:r>
      <w:r>
        <w:rPr>
          <w:rFonts w:ascii="仿宋" w:eastAsia="仿宋" w:hAnsi="仿宋" w:cs="仿宋" w:hint="eastAsia"/>
          <w:sz w:val="32"/>
          <w:szCs w:val="32"/>
        </w:rPr>
        <w:t>抓关键领域，创新公开形式，回应公众关切，持续提升学院信息公开工作水平。</w:t>
      </w:r>
    </w:p>
    <w:p w:rsidR="00DC4783" w:rsidRDefault="00B636FD">
      <w:pPr>
        <w:spacing w:line="360" w:lineRule="auto"/>
        <w:ind w:firstLineChars="200" w:firstLine="643"/>
        <w:rPr>
          <w:rFonts w:ascii="仿宋" w:eastAsia="仿宋" w:hAnsi="仿宋" w:cs="仿宋"/>
          <w:b/>
          <w:bCs/>
          <w:sz w:val="32"/>
          <w:szCs w:val="32"/>
        </w:rPr>
      </w:pPr>
      <w:r>
        <w:rPr>
          <w:rFonts w:ascii="楷体" w:eastAsia="楷体" w:hAnsi="楷体" w:cs="楷体" w:hint="eastAsia"/>
          <w:b/>
          <w:bCs/>
          <w:sz w:val="32"/>
          <w:szCs w:val="32"/>
        </w:rPr>
        <w:lastRenderedPageBreak/>
        <w:t>（一）完善部门联动</w:t>
      </w:r>
      <w:r>
        <w:rPr>
          <w:rFonts w:ascii="楷体" w:eastAsia="楷体" w:hAnsi="楷体" w:cs="楷体" w:hint="eastAsia"/>
          <w:b/>
          <w:bCs/>
          <w:sz w:val="32"/>
          <w:szCs w:val="32"/>
        </w:rPr>
        <w:t>工作</w:t>
      </w:r>
      <w:r>
        <w:rPr>
          <w:rFonts w:ascii="楷体" w:eastAsia="楷体" w:hAnsi="楷体" w:cs="楷体" w:hint="eastAsia"/>
          <w:b/>
          <w:bCs/>
          <w:sz w:val="32"/>
          <w:szCs w:val="32"/>
        </w:rPr>
        <w:t>机制，逐条落实清单</w:t>
      </w:r>
    </w:p>
    <w:p w:rsidR="00DC4783" w:rsidRDefault="00B636FD">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学院</w:t>
      </w:r>
      <w:r>
        <w:rPr>
          <w:rFonts w:ascii="仿宋" w:eastAsia="仿宋" w:hAnsi="仿宋" w:cs="仿宋"/>
          <w:sz w:val="32"/>
          <w:szCs w:val="32"/>
        </w:rPr>
        <w:t>高度重视信息公开工作，及时学习传达教育部</w:t>
      </w:r>
      <w:r>
        <w:rPr>
          <w:rFonts w:ascii="仿宋" w:eastAsia="仿宋" w:hAnsi="仿宋" w:cs="仿宋" w:hint="eastAsia"/>
          <w:sz w:val="32"/>
          <w:szCs w:val="32"/>
        </w:rPr>
        <w:t>和省教育厅相关</w:t>
      </w:r>
      <w:r>
        <w:rPr>
          <w:rFonts w:ascii="仿宋" w:eastAsia="仿宋" w:hAnsi="仿宋" w:cs="仿宋"/>
          <w:sz w:val="32"/>
          <w:szCs w:val="32"/>
        </w:rPr>
        <w:t>文件精神，认真总结工作经验，</w:t>
      </w:r>
      <w:r>
        <w:rPr>
          <w:rFonts w:ascii="仿宋" w:eastAsia="仿宋" w:hAnsi="仿宋" w:cs="仿宋" w:hint="eastAsia"/>
          <w:sz w:val="32"/>
          <w:szCs w:val="32"/>
        </w:rPr>
        <w:t>并结合校情，制定了《</w:t>
      </w:r>
      <w:r>
        <w:rPr>
          <w:rFonts w:ascii="仿宋" w:eastAsia="仿宋" w:hAnsi="仿宋" w:cs="仿宋" w:hint="eastAsia"/>
          <w:sz w:val="32"/>
          <w:szCs w:val="32"/>
        </w:rPr>
        <w:t>2022</w:t>
      </w:r>
      <w:r>
        <w:rPr>
          <w:rFonts w:ascii="仿宋" w:eastAsia="仿宋" w:hAnsi="仿宋" w:cs="仿宋" w:hint="eastAsia"/>
          <w:sz w:val="32"/>
          <w:szCs w:val="32"/>
        </w:rPr>
        <w:t>年信息公开事项责任分解落实方案》，将《清单》的公开事项逐条逐句落实到具体单位，明确信息公开事项和时间表，</w:t>
      </w:r>
      <w:r>
        <w:rPr>
          <w:rFonts w:ascii="仿宋" w:eastAsia="仿宋" w:hAnsi="仿宋" w:cs="仿宋"/>
          <w:sz w:val="32"/>
          <w:szCs w:val="32"/>
        </w:rPr>
        <w:t>加强</w:t>
      </w:r>
      <w:r>
        <w:rPr>
          <w:rFonts w:ascii="仿宋" w:eastAsia="仿宋" w:hAnsi="仿宋" w:cs="仿宋" w:hint="eastAsia"/>
          <w:sz w:val="32"/>
          <w:szCs w:val="32"/>
        </w:rPr>
        <w:t>部门之间</w:t>
      </w:r>
      <w:r>
        <w:rPr>
          <w:rFonts w:ascii="仿宋" w:eastAsia="仿宋" w:hAnsi="仿宋" w:cs="仿宋"/>
          <w:sz w:val="32"/>
          <w:szCs w:val="32"/>
        </w:rPr>
        <w:t>统筹联动，强化信息发布、政策解读、舆情回应和平台建设，推动信息公开工作的有效开展。</w:t>
      </w:r>
    </w:p>
    <w:p w:rsidR="00DC4783" w:rsidRDefault="00B636FD">
      <w:p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二）</w:t>
      </w:r>
      <w:r>
        <w:rPr>
          <w:rFonts w:ascii="楷体" w:eastAsia="楷体" w:hAnsi="楷体" w:cs="楷体" w:hint="eastAsia"/>
          <w:b/>
          <w:bCs/>
          <w:sz w:val="32"/>
          <w:szCs w:val="32"/>
        </w:rPr>
        <w:t>推进重点领域信息公开</w:t>
      </w:r>
      <w:r>
        <w:rPr>
          <w:rFonts w:ascii="楷体" w:eastAsia="楷体" w:hAnsi="楷体" w:cs="楷体" w:hint="eastAsia"/>
          <w:b/>
          <w:bCs/>
          <w:sz w:val="32"/>
          <w:szCs w:val="32"/>
        </w:rPr>
        <w:t>，丰富信息内容</w:t>
      </w:r>
    </w:p>
    <w:p w:rsidR="00DC4783" w:rsidRDefault="00B636FD">
      <w:pPr>
        <w:widowControl/>
        <w:ind w:firstLineChars="200" w:firstLine="640"/>
        <w:jc w:val="left"/>
      </w:pPr>
      <w:r>
        <w:rPr>
          <w:rFonts w:ascii="仿宋" w:eastAsia="仿宋" w:hAnsi="仿宋" w:cs="仿宋" w:hint="eastAsia"/>
          <w:sz w:val="32"/>
          <w:szCs w:val="32"/>
        </w:rPr>
        <w:t>扎实</w:t>
      </w:r>
      <w:r>
        <w:rPr>
          <w:rFonts w:ascii="仿宋_GB2312" w:eastAsia="仿宋_GB2312" w:hAnsi="宋体" w:cs="仿宋_GB2312"/>
          <w:color w:val="000000"/>
          <w:kern w:val="0"/>
          <w:sz w:val="31"/>
          <w:szCs w:val="31"/>
          <w:lang/>
        </w:rPr>
        <w:t>推进</w:t>
      </w:r>
      <w:r>
        <w:rPr>
          <w:rFonts w:ascii="仿宋_GB2312" w:eastAsia="仿宋_GB2312" w:hAnsi="宋体" w:cs="仿宋_GB2312" w:hint="eastAsia"/>
          <w:color w:val="000000"/>
          <w:kern w:val="0"/>
          <w:sz w:val="31"/>
          <w:szCs w:val="31"/>
          <w:lang/>
        </w:rPr>
        <w:t>学院</w:t>
      </w:r>
      <w:r>
        <w:rPr>
          <w:rFonts w:ascii="仿宋_GB2312" w:eastAsia="仿宋_GB2312" w:hAnsi="宋体" w:cs="仿宋_GB2312"/>
          <w:color w:val="000000"/>
          <w:kern w:val="0"/>
          <w:sz w:val="31"/>
          <w:szCs w:val="31"/>
          <w:lang/>
        </w:rPr>
        <w:t>决策</w:t>
      </w:r>
      <w:r>
        <w:rPr>
          <w:rFonts w:ascii="仿宋_GB2312" w:eastAsia="仿宋_GB2312" w:hAnsi="宋体" w:cs="仿宋_GB2312"/>
          <w:color w:val="000000"/>
          <w:kern w:val="0"/>
          <w:sz w:val="31"/>
          <w:szCs w:val="31"/>
          <w:lang/>
        </w:rPr>
        <w:t>公开、执行公开、管理公开、服务公开和结果公开，</w:t>
      </w:r>
      <w:r>
        <w:rPr>
          <w:rFonts w:ascii="仿宋" w:eastAsia="仿宋" w:hAnsi="仿宋" w:cs="仿宋" w:hint="eastAsia"/>
          <w:sz w:val="32"/>
          <w:szCs w:val="32"/>
        </w:rPr>
        <w:t>通过学院主页、学院新闻网等</w:t>
      </w:r>
      <w:r>
        <w:rPr>
          <w:rFonts w:ascii="仿宋" w:eastAsia="仿宋" w:hAnsi="仿宋" w:cs="仿宋" w:hint="eastAsia"/>
          <w:sz w:val="32"/>
          <w:szCs w:val="32"/>
        </w:rPr>
        <w:t>平台</w:t>
      </w:r>
      <w:r>
        <w:rPr>
          <w:rFonts w:ascii="仿宋" w:eastAsia="仿宋" w:hAnsi="仿宋" w:cs="仿宋" w:hint="eastAsia"/>
          <w:sz w:val="32"/>
          <w:szCs w:val="32"/>
        </w:rPr>
        <w:t>逐步扩展信息公开量，</w:t>
      </w:r>
      <w:r>
        <w:rPr>
          <w:rFonts w:ascii="仿宋_GB2312" w:eastAsia="仿宋_GB2312" w:hAnsi="宋体" w:cs="仿宋_GB2312"/>
          <w:color w:val="000000"/>
          <w:kern w:val="0"/>
          <w:sz w:val="31"/>
          <w:szCs w:val="31"/>
          <w:lang/>
        </w:rPr>
        <w:t>深化涉及师生切身利益和社会关注度高</w:t>
      </w:r>
      <w:r>
        <w:rPr>
          <w:rFonts w:ascii="仿宋_GB2312" w:eastAsia="仿宋_GB2312" w:hAnsi="宋体" w:cs="仿宋_GB2312"/>
          <w:color w:val="000000"/>
          <w:kern w:val="0"/>
          <w:sz w:val="31"/>
          <w:szCs w:val="31"/>
          <w:lang/>
        </w:rPr>
        <w:t>的重点领域信息公开，加大招生、财务、人事、教学、科研、对外交流合作等方面的信息公开力度</w:t>
      </w:r>
      <w:r>
        <w:rPr>
          <w:rFonts w:ascii="仿宋_GB2312" w:eastAsia="仿宋_GB2312" w:hAnsi="宋体" w:cs="仿宋_GB2312" w:hint="eastAsia"/>
          <w:color w:val="000000"/>
          <w:kern w:val="0"/>
          <w:sz w:val="31"/>
          <w:szCs w:val="31"/>
          <w:lang/>
        </w:rPr>
        <w:t>。扎实做好了巡视整改，将巡视整改情况传达至学院每一个支部、每一名党员，并及时向社会公开，</w:t>
      </w:r>
      <w:r>
        <w:rPr>
          <w:rFonts w:ascii="仿宋_GB2312" w:eastAsia="仿宋_GB2312" w:hAnsi="宋体" w:cs="仿宋_GB2312"/>
          <w:color w:val="000000"/>
          <w:kern w:val="0"/>
          <w:sz w:val="31"/>
          <w:szCs w:val="31"/>
          <w:lang/>
        </w:rPr>
        <w:t>广泛接受</w:t>
      </w:r>
      <w:r>
        <w:rPr>
          <w:rFonts w:ascii="仿宋_GB2312" w:eastAsia="仿宋_GB2312" w:hAnsi="宋体" w:cs="仿宋_GB2312" w:hint="eastAsia"/>
          <w:color w:val="000000"/>
          <w:kern w:val="0"/>
          <w:sz w:val="31"/>
          <w:szCs w:val="31"/>
          <w:lang/>
        </w:rPr>
        <w:t>校内外</w:t>
      </w:r>
      <w:r>
        <w:rPr>
          <w:rFonts w:ascii="仿宋_GB2312" w:eastAsia="仿宋_GB2312" w:hAnsi="宋体" w:cs="仿宋_GB2312"/>
          <w:color w:val="000000"/>
          <w:kern w:val="0"/>
          <w:sz w:val="31"/>
          <w:szCs w:val="31"/>
          <w:lang/>
        </w:rPr>
        <w:t>监督。</w:t>
      </w:r>
    </w:p>
    <w:p w:rsidR="00DC4783" w:rsidRDefault="00B636FD">
      <w:p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（三）</w:t>
      </w:r>
      <w:r>
        <w:rPr>
          <w:rFonts w:ascii="楷体" w:eastAsia="楷体" w:hAnsi="楷体" w:cs="楷体" w:hint="eastAsia"/>
          <w:b/>
          <w:bCs/>
          <w:sz w:val="32"/>
          <w:szCs w:val="32"/>
        </w:rPr>
        <w:t>提升信息公开工作实效</w:t>
      </w:r>
      <w:r>
        <w:rPr>
          <w:rFonts w:ascii="楷体" w:eastAsia="楷体" w:hAnsi="楷体" w:cs="楷体" w:hint="eastAsia"/>
          <w:b/>
          <w:bCs/>
          <w:sz w:val="32"/>
          <w:szCs w:val="32"/>
        </w:rPr>
        <w:t>，</w:t>
      </w:r>
      <w:r>
        <w:rPr>
          <w:rFonts w:ascii="楷体" w:eastAsia="楷体" w:hAnsi="楷体" w:cs="楷体" w:hint="eastAsia"/>
          <w:b/>
          <w:bCs/>
          <w:sz w:val="32"/>
          <w:szCs w:val="32"/>
        </w:rPr>
        <w:t>加强宣传培训</w:t>
      </w:r>
    </w:p>
    <w:p w:rsidR="00DC4783" w:rsidRDefault="00B636FD">
      <w:pPr>
        <w:widowControl/>
        <w:ind w:firstLineChars="200" w:firstLine="620"/>
        <w:jc w:val="left"/>
        <w:rPr>
          <w:rFonts w:ascii="仿宋" w:eastAsia="仿宋" w:hAnsi="仿宋" w:cs="仿宋"/>
          <w:sz w:val="32"/>
          <w:szCs w:val="32"/>
        </w:rPr>
      </w:pPr>
      <w:r>
        <w:rPr>
          <w:rFonts w:ascii="仿宋_GB2312" w:eastAsia="仿宋_GB2312" w:hAnsi="宋体" w:cs="仿宋_GB2312" w:hint="eastAsia"/>
          <w:color w:val="000000"/>
          <w:kern w:val="0"/>
          <w:sz w:val="31"/>
          <w:szCs w:val="31"/>
          <w:lang/>
        </w:rPr>
        <w:t>规范信息公开流程，进一步理顺了信息发</w:t>
      </w:r>
      <w:r>
        <w:rPr>
          <w:rFonts w:ascii="仿宋_GB2312" w:eastAsia="仿宋_GB2312" w:hAnsi="宋体" w:cs="仿宋_GB2312"/>
          <w:color w:val="000000"/>
          <w:kern w:val="0"/>
          <w:sz w:val="31"/>
          <w:szCs w:val="31"/>
          <w:lang/>
        </w:rPr>
        <w:t>布协调机制、重要信息发布审批机制、保密审查机制</w:t>
      </w:r>
      <w:r>
        <w:rPr>
          <w:rFonts w:ascii="仿宋_GB2312" w:eastAsia="仿宋_GB2312" w:hAnsi="宋体" w:cs="仿宋_GB2312" w:hint="eastAsia"/>
          <w:color w:val="000000"/>
          <w:kern w:val="0"/>
          <w:sz w:val="31"/>
          <w:szCs w:val="31"/>
          <w:lang/>
        </w:rPr>
        <w:t>，</w:t>
      </w:r>
      <w:r>
        <w:rPr>
          <w:rFonts w:ascii="仿宋_GB2312" w:eastAsia="仿宋_GB2312" w:hAnsi="宋体" w:cs="仿宋_GB2312"/>
          <w:color w:val="000000"/>
          <w:kern w:val="0"/>
          <w:sz w:val="31"/>
          <w:szCs w:val="31"/>
          <w:lang/>
        </w:rPr>
        <w:t>妥善处理公开与保密的关系，</w:t>
      </w:r>
      <w:r>
        <w:rPr>
          <w:rFonts w:ascii="仿宋_GB2312" w:eastAsia="仿宋_GB2312" w:hAnsi="宋体" w:cs="仿宋_GB2312"/>
          <w:color w:val="000000"/>
          <w:kern w:val="0"/>
          <w:sz w:val="31"/>
          <w:szCs w:val="31"/>
          <w:lang/>
        </w:rPr>
        <w:t>确保公开信息无涉密内容</w:t>
      </w:r>
      <w:r>
        <w:rPr>
          <w:rFonts w:ascii="仿宋_GB2312" w:eastAsia="仿宋_GB2312" w:hAnsi="宋体" w:cs="仿宋_GB2312" w:hint="eastAsia"/>
          <w:color w:val="000000"/>
          <w:kern w:val="0"/>
          <w:sz w:val="31"/>
          <w:szCs w:val="31"/>
          <w:lang/>
        </w:rPr>
        <w:t>。充分发挥学院法律事务办公室等专业律师团队咨询研判作用，</w:t>
      </w:r>
      <w:r>
        <w:rPr>
          <w:rFonts w:ascii="仿宋_GB2312" w:eastAsia="仿宋_GB2312" w:hAnsi="宋体" w:cs="仿宋_GB2312"/>
          <w:color w:val="000000"/>
          <w:kern w:val="0"/>
          <w:sz w:val="31"/>
          <w:szCs w:val="31"/>
          <w:lang/>
        </w:rPr>
        <w:t>不断提升信息公开工作的科学化、制度化和规范化水平</w:t>
      </w:r>
      <w:r>
        <w:rPr>
          <w:rFonts w:ascii="仿宋_GB2312" w:eastAsia="仿宋_GB2312" w:hAnsi="宋体" w:cs="仿宋_GB2312" w:hint="eastAsia"/>
          <w:color w:val="000000"/>
          <w:kern w:val="0"/>
          <w:sz w:val="31"/>
          <w:szCs w:val="31"/>
          <w:lang/>
        </w:rPr>
        <w:t>。</w:t>
      </w:r>
    </w:p>
    <w:p w:rsidR="00DC4783" w:rsidRDefault="00B636FD">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二、主动公开情况</w:t>
      </w:r>
    </w:p>
    <w:p w:rsidR="00DC4783" w:rsidRDefault="00B636FD">
      <w:p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（一）信息公开的主要方式</w:t>
      </w:r>
    </w:p>
    <w:p w:rsidR="00DC4783" w:rsidRDefault="00B636F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学院严格执行党务、校务公开制度，将学院信息公开网、学院主页、招生网站、就业信息网、阳光服务平台等网站作为对外信息公开的主窗口，把微信公众号、院内广播、宣传栏、公共视频等媒体作为院内信息公开的主渠道，及时发布各类信息；学院改革发展的重要事项通过学院党委会、院长办公会议集体研究，并通过会议纪要等形式在一定范围内公开；同时，还通过报纸、网络、广播和电视等社会媒体宣传报道学院工作。</w:t>
      </w:r>
    </w:p>
    <w:p w:rsidR="00DC4783" w:rsidRDefault="00B636F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学院保障师生员工通过教职工代表大会、学生代表大会、团员代表大会等途径参与学院民主管理与监督。凡属学院重大议题均需提交职代会审议通过，有</w:t>
      </w:r>
      <w:r>
        <w:rPr>
          <w:rFonts w:ascii="仿宋" w:eastAsia="仿宋" w:hAnsi="仿宋" w:cs="仿宋" w:hint="eastAsia"/>
          <w:sz w:val="32"/>
          <w:szCs w:val="32"/>
        </w:rPr>
        <w:t>效发挥了职代会民主管理和沟通上下的主渠道作用。定期召开各类座谈会，就重大改革措施、重要规章制度等广泛听取各方面意见，并向离退休老同志、各民主党派成员和无党派代表人士通报情况、征求意见，注重发挥他们的参政议政和民主监督作用。另外，学院在校园网设立了书记信箱和院长信箱，搭建了教育阳光服务平台，及时接入湖南省网上信访信息系统，构建了学院、师生、民众之间的沟通平台，强化了意见反馈。</w:t>
      </w:r>
    </w:p>
    <w:p w:rsidR="00DC4783" w:rsidRDefault="00B636FD">
      <w:p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（二）本年度落实《清单》的情况</w:t>
      </w:r>
    </w:p>
    <w:p w:rsidR="00DC4783" w:rsidRDefault="00B636F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基本信息公开。学院的基本信息通过学院主页对外公开，定期对学院简介、办学规模、院领导简介、学院机构设</w:t>
      </w:r>
      <w:r>
        <w:rPr>
          <w:rFonts w:ascii="仿宋" w:eastAsia="仿宋" w:hAnsi="仿宋" w:cs="仿宋" w:hint="eastAsia"/>
          <w:sz w:val="32"/>
          <w:szCs w:val="32"/>
        </w:rPr>
        <w:t>置等信息进行更新，确保数据的及时性和完整性；学院各项规章制度、教代会相关制度、年度工作计划及重点工作安排等通过信息公开网</w:t>
      </w:r>
      <w:r>
        <w:rPr>
          <w:rFonts w:ascii="仿宋" w:eastAsia="仿宋" w:hAnsi="仿宋" w:cs="仿宋" w:hint="eastAsia"/>
          <w:sz w:val="32"/>
          <w:szCs w:val="32"/>
        </w:rPr>
        <w:lastRenderedPageBreak/>
        <w:t>进行公布；学院发展规划在校园网页上进行公开；为进一步推进学院治理体系建设，学院根据《高等学校章程制定暂行办法》（中华人民共和国教育部令第</w:t>
      </w:r>
      <w:r>
        <w:rPr>
          <w:rFonts w:ascii="仿宋" w:eastAsia="仿宋" w:hAnsi="仿宋" w:cs="仿宋" w:hint="eastAsia"/>
          <w:sz w:val="32"/>
          <w:szCs w:val="32"/>
        </w:rPr>
        <w:t>31</w:t>
      </w:r>
      <w:r>
        <w:rPr>
          <w:rFonts w:ascii="仿宋" w:eastAsia="仿宋" w:hAnsi="仿宋" w:cs="仿宋" w:hint="eastAsia"/>
          <w:sz w:val="32"/>
          <w:szCs w:val="32"/>
        </w:rPr>
        <w:t>号）的相关规定，完成章程修订工作，定期开展规章制度的审查、清理工作，构建了与学院章程配套的内部管理制度体系。</w:t>
      </w:r>
    </w:p>
    <w:p w:rsidR="00DC4783" w:rsidRDefault="00B636FD">
      <w:pPr>
        <w:widowControl/>
        <w:ind w:firstLineChars="200" w:firstLine="620"/>
        <w:jc w:val="left"/>
        <w:rPr>
          <w:rFonts w:ascii="仿宋_GB2312" w:eastAsia="仿宋_GB2312" w:hAnsi="宋体" w:cs="仿宋_GB2312"/>
          <w:color w:val="000000"/>
          <w:kern w:val="0"/>
          <w:sz w:val="31"/>
          <w:szCs w:val="31"/>
          <w:lang/>
        </w:rPr>
      </w:pPr>
      <w:r>
        <w:rPr>
          <w:rFonts w:ascii="仿宋_GB2312" w:eastAsia="仿宋_GB2312" w:hAnsi="宋体" w:cs="仿宋_GB2312" w:hint="eastAsia"/>
          <w:color w:val="000000"/>
          <w:kern w:val="0"/>
          <w:sz w:val="31"/>
          <w:szCs w:val="31"/>
          <w:lang/>
        </w:rPr>
        <w:t>2.</w:t>
      </w:r>
      <w:r>
        <w:rPr>
          <w:rFonts w:ascii="仿宋_GB2312" w:eastAsia="仿宋_GB2312" w:hAnsi="宋体" w:cs="仿宋_GB2312" w:hint="eastAsia"/>
          <w:color w:val="000000"/>
          <w:kern w:val="0"/>
          <w:sz w:val="31"/>
          <w:szCs w:val="31"/>
          <w:lang/>
        </w:rPr>
        <w:t>招生考试信息公开。加强与各级服务平台及新闻媒体的合作，提高公众获取信息的便捷性。公开招生就业相关信息</w:t>
      </w:r>
      <w:r>
        <w:rPr>
          <w:rFonts w:ascii="仿宋_GB2312" w:eastAsia="仿宋_GB2312" w:hAnsi="宋体" w:cs="仿宋_GB2312" w:hint="eastAsia"/>
          <w:color w:val="000000"/>
          <w:kern w:val="0"/>
          <w:sz w:val="31"/>
          <w:szCs w:val="31"/>
          <w:lang/>
        </w:rPr>
        <w:t>500</w:t>
      </w:r>
      <w:r>
        <w:rPr>
          <w:rFonts w:ascii="仿宋_GB2312" w:eastAsia="仿宋_GB2312" w:hAnsi="宋体" w:cs="仿宋_GB2312" w:hint="eastAsia"/>
          <w:color w:val="000000"/>
          <w:kern w:val="0"/>
          <w:sz w:val="31"/>
          <w:szCs w:val="31"/>
          <w:lang/>
        </w:rPr>
        <w:t>多条，其中包括</w:t>
      </w:r>
      <w:r>
        <w:rPr>
          <w:rFonts w:ascii="仿宋_GB2312" w:eastAsia="仿宋_GB2312" w:hAnsi="宋体" w:cs="仿宋_GB2312" w:hint="eastAsia"/>
          <w:color w:val="000000"/>
          <w:kern w:val="0"/>
          <w:sz w:val="31"/>
          <w:szCs w:val="31"/>
          <w:lang/>
        </w:rPr>
        <w:t>2022</w:t>
      </w:r>
      <w:r>
        <w:rPr>
          <w:rFonts w:ascii="仿宋_GB2312" w:eastAsia="仿宋_GB2312" w:hAnsi="宋体" w:cs="仿宋_GB2312" w:hint="eastAsia"/>
          <w:color w:val="000000"/>
          <w:kern w:val="0"/>
          <w:sz w:val="31"/>
          <w:szCs w:val="31"/>
          <w:lang/>
        </w:rPr>
        <w:t>年招生章程</w:t>
      </w:r>
      <w:r>
        <w:rPr>
          <w:rFonts w:ascii="仿宋_GB2312" w:eastAsia="仿宋_GB2312" w:hAnsi="宋体" w:cs="仿宋_GB2312" w:hint="eastAsia"/>
          <w:color w:val="000000"/>
          <w:kern w:val="0"/>
          <w:sz w:val="31"/>
          <w:szCs w:val="31"/>
          <w:lang/>
        </w:rPr>
        <w:t>，</w:t>
      </w:r>
      <w:r>
        <w:rPr>
          <w:rFonts w:ascii="仿宋_GB2312" w:eastAsia="仿宋_GB2312" w:hAnsi="宋体" w:cs="仿宋_GB2312" w:hint="eastAsia"/>
          <w:color w:val="000000"/>
          <w:kern w:val="0"/>
          <w:sz w:val="31"/>
          <w:szCs w:val="31"/>
          <w:lang/>
        </w:rPr>
        <w:t>2022</w:t>
      </w:r>
      <w:r>
        <w:rPr>
          <w:rFonts w:ascii="仿宋_GB2312" w:eastAsia="仿宋_GB2312" w:hAnsi="宋体" w:cs="仿宋_GB2312" w:hint="eastAsia"/>
          <w:color w:val="000000"/>
          <w:kern w:val="0"/>
          <w:sz w:val="31"/>
          <w:szCs w:val="31"/>
          <w:lang/>
        </w:rPr>
        <w:t>年单招章程，</w:t>
      </w:r>
      <w:r>
        <w:rPr>
          <w:rFonts w:ascii="仿宋_GB2312" w:eastAsia="仿宋_GB2312" w:hAnsi="宋体" w:cs="仿宋_GB2312" w:hint="eastAsia"/>
          <w:color w:val="000000"/>
          <w:kern w:val="0"/>
          <w:sz w:val="31"/>
          <w:szCs w:val="31"/>
          <w:lang/>
        </w:rPr>
        <w:t>2022</w:t>
      </w:r>
      <w:r>
        <w:rPr>
          <w:rFonts w:ascii="仿宋_GB2312" w:eastAsia="仿宋_GB2312" w:hAnsi="宋体" w:cs="仿宋_GB2312" w:hint="eastAsia"/>
          <w:color w:val="000000"/>
          <w:kern w:val="0"/>
          <w:sz w:val="31"/>
          <w:szCs w:val="31"/>
          <w:lang/>
        </w:rPr>
        <w:t>年体育特长生招生简章，</w:t>
      </w:r>
      <w:r>
        <w:rPr>
          <w:rFonts w:ascii="仿宋_GB2312" w:eastAsia="仿宋_GB2312" w:hAnsi="宋体" w:cs="仿宋_GB2312" w:hint="eastAsia"/>
          <w:color w:val="000000"/>
          <w:kern w:val="0"/>
          <w:sz w:val="31"/>
          <w:szCs w:val="31"/>
          <w:lang/>
        </w:rPr>
        <w:t>2022</w:t>
      </w:r>
      <w:r>
        <w:rPr>
          <w:rFonts w:ascii="仿宋_GB2312" w:eastAsia="仿宋_GB2312" w:hAnsi="宋体" w:cs="仿宋_GB2312" w:hint="eastAsia"/>
          <w:color w:val="000000"/>
          <w:kern w:val="0"/>
          <w:sz w:val="31"/>
          <w:szCs w:val="31"/>
          <w:lang/>
        </w:rPr>
        <w:t>年高考招生专业及计划，</w:t>
      </w:r>
      <w:r>
        <w:rPr>
          <w:rFonts w:ascii="仿宋_GB2312" w:eastAsia="仿宋_GB2312" w:hAnsi="宋体" w:cs="仿宋_GB2312" w:hint="eastAsia"/>
          <w:color w:val="000000"/>
          <w:kern w:val="0"/>
          <w:sz w:val="31"/>
          <w:szCs w:val="31"/>
          <w:lang/>
        </w:rPr>
        <w:t>2022</w:t>
      </w:r>
      <w:r>
        <w:rPr>
          <w:rFonts w:ascii="仿宋_GB2312" w:eastAsia="仿宋_GB2312" w:hAnsi="宋体" w:cs="仿宋_GB2312" w:hint="eastAsia"/>
          <w:color w:val="000000"/>
          <w:kern w:val="0"/>
          <w:sz w:val="31"/>
          <w:szCs w:val="31"/>
          <w:lang/>
        </w:rPr>
        <w:t>年招生录取情况，</w:t>
      </w:r>
      <w:r>
        <w:rPr>
          <w:rFonts w:ascii="仿宋_GB2312" w:eastAsia="仿宋_GB2312" w:hAnsi="宋体" w:cs="仿宋_GB2312" w:hint="eastAsia"/>
          <w:color w:val="000000"/>
          <w:kern w:val="0"/>
          <w:sz w:val="31"/>
          <w:szCs w:val="31"/>
          <w:lang/>
        </w:rPr>
        <w:t>2022</w:t>
      </w:r>
      <w:r>
        <w:rPr>
          <w:rFonts w:ascii="仿宋_GB2312" w:eastAsia="仿宋_GB2312" w:hAnsi="宋体" w:cs="仿宋_GB2312" w:hint="eastAsia"/>
          <w:color w:val="000000"/>
          <w:kern w:val="0"/>
          <w:sz w:val="31"/>
          <w:szCs w:val="31"/>
          <w:lang/>
        </w:rPr>
        <w:t>年我院在湖南省录取分数线，</w:t>
      </w:r>
      <w:r>
        <w:rPr>
          <w:rFonts w:ascii="仿宋_GB2312" w:eastAsia="仿宋_GB2312" w:hAnsi="宋体" w:cs="仿宋_GB2312" w:hint="eastAsia"/>
          <w:color w:val="000000"/>
          <w:kern w:val="0"/>
          <w:sz w:val="31"/>
          <w:szCs w:val="31"/>
          <w:lang/>
        </w:rPr>
        <w:t>2022</w:t>
      </w:r>
      <w:r>
        <w:rPr>
          <w:rFonts w:ascii="仿宋_GB2312" w:eastAsia="仿宋_GB2312" w:hAnsi="宋体" w:cs="仿宋_GB2312" w:hint="eastAsia"/>
          <w:color w:val="000000"/>
          <w:kern w:val="0"/>
          <w:sz w:val="31"/>
          <w:szCs w:val="31"/>
          <w:lang/>
        </w:rPr>
        <w:t>年我院在外省录取分数线情况，促进毕业生就业的政策措施和指导服务，毕业生规模、结构、就业率、就业流向，毕业生年度就业质量报告等十个方面的相关信息。招生咨询渠道除招生网，还开通了招生咨询电话（</w:t>
      </w:r>
      <w:r>
        <w:rPr>
          <w:rFonts w:ascii="仿宋_GB2312" w:eastAsia="仿宋_GB2312" w:hAnsi="宋体" w:cs="仿宋_GB2312" w:hint="eastAsia"/>
          <w:color w:val="000000"/>
          <w:kern w:val="0"/>
          <w:sz w:val="31"/>
          <w:szCs w:val="31"/>
          <w:lang/>
        </w:rPr>
        <w:t>0731-88753240  88753241  82082092</w:t>
      </w:r>
      <w:r>
        <w:rPr>
          <w:rFonts w:ascii="仿宋_GB2312" w:eastAsia="仿宋_GB2312" w:hAnsi="宋体" w:cs="仿宋_GB2312" w:hint="eastAsia"/>
          <w:color w:val="000000"/>
          <w:kern w:val="0"/>
          <w:sz w:val="31"/>
          <w:szCs w:val="31"/>
          <w:lang/>
        </w:rPr>
        <w:t>），招生咨询</w:t>
      </w:r>
      <w:r>
        <w:rPr>
          <w:rFonts w:ascii="仿宋_GB2312" w:eastAsia="仿宋_GB2312" w:hAnsi="宋体" w:cs="仿宋_GB2312" w:hint="eastAsia"/>
          <w:color w:val="000000"/>
          <w:kern w:val="0"/>
          <w:sz w:val="31"/>
          <w:szCs w:val="31"/>
          <w:lang/>
        </w:rPr>
        <w:t>QQ</w:t>
      </w:r>
      <w:r>
        <w:rPr>
          <w:rFonts w:ascii="仿宋_GB2312" w:eastAsia="仿宋_GB2312" w:hAnsi="宋体" w:cs="仿宋_GB2312" w:hint="eastAsia"/>
          <w:color w:val="000000"/>
          <w:kern w:val="0"/>
          <w:sz w:val="31"/>
          <w:szCs w:val="31"/>
          <w:lang/>
        </w:rPr>
        <w:t>（</w:t>
      </w:r>
      <w:r>
        <w:rPr>
          <w:rFonts w:ascii="仿宋_GB2312" w:eastAsia="仿宋_GB2312" w:hAnsi="宋体" w:cs="仿宋_GB2312" w:hint="eastAsia"/>
          <w:color w:val="000000"/>
          <w:kern w:val="0"/>
          <w:sz w:val="31"/>
          <w:szCs w:val="31"/>
          <w:lang/>
        </w:rPr>
        <w:t>772854553  1337359038</w:t>
      </w:r>
      <w:r>
        <w:rPr>
          <w:rFonts w:ascii="仿宋_GB2312" w:eastAsia="仿宋_GB2312" w:hAnsi="宋体" w:cs="仿宋_GB2312" w:hint="eastAsia"/>
          <w:color w:val="000000"/>
          <w:kern w:val="0"/>
          <w:sz w:val="31"/>
          <w:szCs w:val="31"/>
          <w:lang/>
        </w:rPr>
        <w:t>），个人还可通过电话和信访的形式进行申诉，考生申诉</w:t>
      </w:r>
      <w:r>
        <w:rPr>
          <w:rFonts w:ascii="仿宋_GB2312" w:eastAsia="仿宋_GB2312" w:hAnsi="宋体" w:cs="仿宋_GB2312" w:hint="eastAsia"/>
          <w:color w:val="000000"/>
          <w:kern w:val="0"/>
          <w:sz w:val="31"/>
          <w:szCs w:val="31"/>
          <w:lang/>
        </w:rPr>
        <w:t>电话为</w:t>
      </w:r>
      <w:r>
        <w:rPr>
          <w:rFonts w:ascii="仿宋_GB2312" w:eastAsia="仿宋_GB2312" w:hAnsi="宋体" w:cs="仿宋_GB2312" w:hint="eastAsia"/>
          <w:color w:val="000000"/>
          <w:kern w:val="0"/>
          <w:sz w:val="31"/>
          <w:szCs w:val="31"/>
          <w:lang/>
        </w:rPr>
        <w:t>0731-82082007</w:t>
      </w:r>
      <w:r>
        <w:rPr>
          <w:rFonts w:ascii="仿宋_GB2312" w:eastAsia="仿宋_GB2312" w:hAnsi="宋体" w:cs="仿宋_GB2312" w:hint="eastAsia"/>
          <w:color w:val="000000"/>
          <w:kern w:val="0"/>
          <w:sz w:val="31"/>
          <w:szCs w:val="31"/>
          <w:lang/>
        </w:rPr>
        <w:t>。</w:t>
      </w:r>
      <w:r>
        <w:rPr>
          <w:rFonts w:ascii="仿宋_GB2312" w:eastAsia="仿宋_GB2312" w:hAnsi="宋体" w:cs="仿宋_GB2312" w:hint="eastAsia"/>
          <w:color w:val="000000"/>
          <w:kern w:val="0"/>
          <w:sz w:val="31"/>
          <w:szCs w:val="31"/>
          <w:lang/>
        </w:rPr>
        <w:t>2022</w:t>
      </w:r>
      <w:r>
        <w:rPr>
          <w:rFonts w:ascii="仿宋_GB2312" w:eastAsia="仿宋_GB2312" w:hAnsi="宋体" w:cs="仿宋_GB2312" w:hint="eastAsia"/>
          <w:color w:val="000000"/>
          <w:kern w:val="0"/>
          <w:sz w:val="31"/>
          <w:szCs w:val="31"/>
          <w:lang/>
        </w:rPr>
        <w:t>年顺利完成招生计划，录取人数</w:t>
      </w:r>
      <w:r>
        <w:rPr>
          <w:rFonts w:ascii="仿宋_GB2312" w:eastAsia="仿宋_GB2312" w:hAnsi="宋体" w:cs="仿宋_GB2312" w:hint="eastAsia"/>
          <w:color w:val="000000"/>
          <w:kern w:val="0"/>
          <w:sz w:val="31"/>
          <w:szCs w:val="31"/>
          <w:lang/>
        </w:rPr>
        <w:t>5500</w:t>
      </w:r>
      <w:r>
        <w:rPr>
          <w:rFonts w:ascii="仿宋_GB2312" w:eastAsia="仿宋_GB2312" w:hAnsi="宋体" w:cs="仿宋_GB2312" w:hint="eastAsia"/>
          <w:color w:val="000000"/>
          <w:kern w:val="0"/>
          <w:sz w:val="31"/>
          <w:szCs w:val="31"/>
          <w:lang/>
        </w:rPr>
        <w:t>人。</w:t>
      </w:r>
    </w:p>
    <w:p w:rsidR="00DC4783" w:rsidRDefault="00B636FD">
      <w:pPr>
        <w:widowControl/>
        <w:ind w:firstLineChars="200" w:firstLine="620"/>
        <w:jc w:val="left"/>
        <w:rPr>
          <w:rFonts w:ascii="仿宋_GB2312" w:eastAsia="仿宋_GB2312" w:hAnsi="宋体" w:cs="仿宋_GB2312"/>
          <w:color w:val="000000"/>
          <w:kern w:val="0"/>
          <w:sz w:val="31"/>
          <w:szCs w:val="31"/>
          <w:lang/>
        </w:rPr>
      </w:pPr>
      <w:r>
        <w:rPr>
          <w:rFonts w:ascii="仿宋_GB2312" w:eastAsia="仿宋_GB2312" w:hAnsi="宋体" w:cs="仿宋_GB2312" w:hint="eastAsia"/>
          <w:color w:val="000000"/>
          <w:kern w:val="0"/>
          <w:sz w:val="31"/>
          <w:szCs w:val="31"/>
          <w:lang/>
        </w:rPr>
        <w:t>3.</w:t>
      </w:r>
      <w:r>
        <w:rPr>
          <w:rFonts w:ascii="仿宋_GB2312" w:eastAsia="仿宋_GB2312" w:hAnsi="宋体" w:cs="仿宋_GB2312" w:hint="eastAsia"/>
          <w:color w:val="000000"/>
          <w:kern w:val="0"/>
          <w:sz w:val="31"/>
          <w:szCs w:val="31"/>
          <w:lang/>
        </w:rPr>
        <w:t>财务、资产及收费信息公开。严格执行教育收费公示制度，主动向社会公开学院</w:t>
      </w:r>
      <w:r>
        <w:rPr>
          <w:rFonts w:ascii="仿宋_GB2312" w:eastAsia="仿宋_GB2312" w:hAnsi="宋体" w:cs="仿宋_GB2312" w:hint="eastAsia"/>
          <w:color w:val="000000"/>
          <w:kern w:val="0"/>
          <w:sz w:val="31"/>
          <w:szCs w:val="31"/>
          <w:lang/>
        </w:rPr>
        <w:t>2021</w:t>
      </w:r>
      <w:r>
        <w:rPr>
          <w:rFonts w:ascii="仿宋_GB2312" w:eastAsia="仿宋_GB2312" w:hAnsi="宋体" w:cs="仿宋_GB2312" w:hint="eastAsia"/>
          <w:color w:val="000000"/>
          <w:kern w:val="0"/>
          <w:sz w:val="31"/>
          <w:szCs w:val="31"/>
          <w:lang/>
        </w:rPr>
        <w:t>年度学院收支决算报表，</w:t>
      </w:r>
      <w:r>
        <w:rPr>
          <w:rFonts w:ascii="仿宋_GB2312" w:eastAsia="仿宋_GB2312" w:hAnsi="宋体" w:cs="仿宋_GB2312" w:hint="eastAsia"/>
          <w:color w:val="000000"/>
          <w:kern w:val="0"/>
          <w:sz w:val="31"/>
          <w:szCs w:val="31"/>
          <w:lang/>
        </w:rPr>
        <w:t>2022</w:t>
      </w:r>
      <w:r>
        <w:rPr>
          <w:rFonts w:ascii="仿宋_GB2312" w:eastAsia="仿宋_GB2312" w:hAnsi="宋体" w:cs="仿宋_GB2312" w:hint="eastAsia"/>
          <w:color w:val="000000"/>
          <w:kern w:val="0"/>
          <w:sz w:val="31"/>
          <w:szCs w:val="31"/>
          <w:lang/>
        </w:rPr>
        <w:t>年度学院收支预算报表，</w:t>
      </w:r>
      <w:r>
        <w:rPr>
          <w:rFonts w:ascii="仿宋_GB2312" w:eastAsia="仿宋_GB2312" w:hAnsi="宋体" w:cs="仿宋_GB2312" w:hint="eastAsia"/>
          <w:color w:val="000000"/>
          <w:kern w:val="0"/>
          <w:sz w:val="31"/>
          <w:szCs w:val="31"/>
          <w:lang/>
        </w:rPr>
        <w:t>2022</w:t>
      </w:r>
      <w:r>
        <w:rPr>
          <w:rFonts w:ascii="仿宋_GB2312" w:eastAsia="仿宋_GB2312" w:hAnsi="宋体" w:cs="仿宋_GB2312" w:hint="eastAsia"/>
          <w:color w:val="000000"/>
          <w:kern w:val="0"/>
          <w:sz w:val="31"/>
          <w:szCs w:val="31"/>
          <w:lang/>
        </w:rPr>
        <w:t>年学院收费项目、收费依据、收费标准。财务处部门网站公布联系电话，主动接受学生、家长和社会的监督。坚持采购信息公开化，仪器设备、重大基建项目的招投标等在学院网站首页上予以公开。</w:t>
      </w:r>
    </w:p>
    <w:p w:rsidR="00DC4783" w:rsidRDefault="00B636FD">
      <w:pPr>
        <w:widowControl/>
        <w:ind w:firstLineChars="200" w:firstLine="620"/>
        <w:jc w:val="left"/>
        <w:rPr>
          <w:rFonts w:ascii="仿宋_GB2312" w:eastAsia="仿宋_GB2312" w:hAnsi="宋体" w:cs="仿宋_GB2312"/>
          <w:color w:val="000000"/>
          <w:kern w:val="0"/>
          <w:sz w:val="31"/>
          <w:szCs w:val="31"/>
          <w:lang/>
        </w:rPr>
      </w:pPr>
      <w:r>
        <w:rPr>
          <w:rFonts w:ascii="仿宋_GB2312" w:eastAsia="仿宋_GB2312" w:hAnsi="宋体" w:cs="仿宋_GB2312" w:hint="eastAsia"/>
          <w:color w:val="000000"/>
          <w:kern w:val="0"/>
          <w:sz w:val="31"/>
          <w:szCs w:val="31"/>
          <w:lang/>
        </w:rPr>
        <w:lastRenderedPageBreak/>
        <w:t>4.</w:t>
      </w:r>
      <w:r>
        <w:rPr>
          <w:rFonts w:ascii="仿宋_GB2312" w:eastAsia="仿宋_GB2312" w:hAnsi="宋体" w:cs="仿宋_GB2312" w:hint="eastAsia"/>
          <w:color w:val="000000"/>
          <w:kern w:val="0"/>
          <w:sz w:val="31"/>
          <w:szCs w:val="31"/>
          <w:lang/>
        </w:rPr>
        <w:t>人事师资信息公开。严格执行职称评审、干部任命、招聘等人事信息公开要求，及时公开相关信息。学院教职工招聘录用、职称评审、各类人选推荐、培训进修、年度考核、评优评奖主要通过学院文件、通知、公示等形式公开，公布了办公咨询电话。</w:t>
      </w:r>
      <w:r>
        <w:rPr>
          <w:rFonts w:ascii="仿宋_GB2312" w:eastAsia="仿宋_GB2312" w:hAnsi="宋体" w:cs="仿宋_GB2312"/>
          <w:color w:val="000000"/>
          <w:kern w:val="0"/>
          <w:sz w:val="31"/>
          <w:szCs w:val="31"/>
          <w:lang/>
        </w:rPr>
        <w:t>在评优晋级工作中，坚持公开公正，</w:t>
      </w:r>
      <w:r>
        <w:rPr>
          <w:rFonts w:ascii="仿宋_GB2312" w:eastAsia="仿宋_GB2312" w:hAnsi="宋体" w:cs="仿宋_GB2312" w:hint="eastAsia"/>
          <w:color w:val="000000"/>
          <w:kern w:val="0"/>
          <w:sz w:val="31"/>
          <w:szCs w:val="31"/>
          <w:lang/>
        </w:rPr>
        <w:t>安排专人进行答疑工作，做到</w:t>
      </w:r>
      <w:r>
        <w:rPr>
          <w:rFonts w:ascii="仿宋_GB2312" w:eastAsia="仿宋_GB2312" w:hAnsi="宋体" w:cs="仿宋_GB2312"/>
          <w:color w:val="000000"/>
          <w:kern w:val="0"/>
          <w:sz w:val="31"/>
          <w:szCs w:val="31"/>
          <w:lang/>
        </w:rPr>
        <w:t>有制可依</w:t>
      </w:r>
      <w:r>
        <w:rPr>
          <w:rFonts w:ascii="仿宋_GB2312" w:eastAsia="仿宋_GB2312" w:hAnsi="宋体" w:cs="仿宋_GB2312" w:hint="eastAsia"/>
          <w:color w:val="000000"/>
          <w:kern w:val="0"/>
          <w:sz w:val="31"/>
          <w:szCs w:val="31"/>
          <w:lang/>
        </w:rPr>
        <w:t>，</w:t>
      </w:r>
      <w:r>
        <w:rPr>
          <w:rFonts w:ascii="仿宋_GB2312" w:eastAsia="仿宋_GB2312" w:hAnsi="宋体" w:cs="仿宋_GB2312"/>
          <w:color w:val="000000"/>
          <w:kern w:val="0"/>
          <w:sz w:val="31"/>
          <w:szCs w:val="31"/>
          <w:lang/>
        </w:rPr>
        <w:t>有序可循</w:t>
      </w:r>
      <w:r>
        <w:rPr>
          <w:rFonts w:ascii="仿宋_GB2312" w:eastAsia="仿宋_GB2312" w:hAnsi="宋体" w:cs="仿宋_GB2312" w:hint="eastAsia"/>
          <w:color w:val="000000"/>
          <w:kern w:val="0"/>
          <w:sz w:val="31"/>
          <w:szCs w:val="31"/>
          <w:lang/>
        </w:rPr>
        <w:t>，并严格按时间节点公布，不拖沓，</w:t>
      </w:r>
      <w:r>
        <w:rPr>
          <w:rFonts w:ascii="仿宋_GB2312" w:eastAsia="仿宋_GB2312" w:hAnsi="宋体" w:cs="仿宋_GB2312"/>
          <w:color w:val="000000"/>
          <w:kern w:val="0"/>
          <w:sz w:val="31"/>
          <w:szCs w:val="31"/>
          <w:lang/>
        </w:rPr>
        <w:t>增加透明度。</w:t>
      </w:r>
    </w:p>
    <w:p w:rsidR="00DC4783" w:rsidRDefault="00B636FD">
      <w:pPr>
        <w:widowControl/>
        <w:ind w:firstLineChars="200" w:firstLine="620"/>
        <w:jc w:val="left"/>
        <w:rPr>
          <w:rFonts w:ascii="仿宋_GB2312" w:eastAsia="仿宋_GB2312" w:hAnsi="宋体" w:cs="仿宋_GB2312"/>
          <w:color w:val="000000"/>
          <w:kern w:val="0"/>
          <w:sz w:val="31"/>
          <w:szCs w:val="31"/>
          <w:lang/>
        </w:rPr>
      </w:pPr>
      <w:r>
        <w:rPr>
          <w:rFonts w:ascii="仿宋_GB2312" w:eastAsia="仿宋_GB2312" w:hAnsi="宋体" w:cs="仿宋_GB2312" w:hint="eastAsia"/>
          <w:color w:val="000000"/>
          <w:kern w:val="0"/>
          <w:sz w:val="31"/>
          <w:szCs w:val="31"/>
          <w:lang/>
        </w:rPr>
        <w:t>5.</w:t>
      </w:r>
      <w:r>
        <w:rPr>
          <w:rFonts w:ascii="仿宋_GB2312" w:eastAsia="仿宋_GB2312" w:hAnsi="宋体" w:cs="仿宋_GB2312" w:hint="eastAsia"/>
          <w:color w:val="000000"/>
          <w:kern w:val="0"/>
          <w:sz w:val="31"/>
          <w:szCs w:val="31"/>
          <w:lang/>
        </w:rPr>
        <w:t>教学质量信息公开。主动向社会公开</w:t>
      </w:r>
      <w:r>
        <w:rPr>
          <w:rFonts w:ascii="仿宋_GB2312" w:eastAsia="仿宋_GB2312" w:hAnsi="宋体" w:cs="仿宋_GB2312"/>
          <w:color w:val="000000"/>
          <w:kern w:val="0"/>
          <w:sz w:val="31"/>
          <w:szCs w:val="31"/>
          <w:lang/>
        </w:rPr>
        <w:t>教学质量情况，确保人才培养工作公开透明</w:t>
      </w:r>
      <w:r>
        <w:rPr>
          <w:rFonts w:ascii="仿宋_GB2312" w:eastAsia="仿宋_GB2312" w:hAnsi="宋体" w:cs="仿宋_GB2312" w:hint="eastAsia"/>
          <w:color w:val="000000"/>
          <w:kern w:val="0"/>
          <w:sz w:val="31"/>
          <w:szCs w:val="31"/>
          <w:lang/>
        </w:rPr>
        <w:t>。信息公开网公布了学院办学规模、学科情况、专业设置、当年新增专业、停招专业名单，全校开</w:t>
      </w:r>
      <w:r>
        <w:rPr>
          <w:rFonts w:ascii="仿宋_GB2312" w:eastAsia="仿宋_GB2312" w:hAnsi="宋体" w:cs="仿宋_GB2312"/>
          <w:color w:val="000000"/>
          <w:kern w:val="0"/>
          <w:sz w:val="31"/>
          <w:szCs w:val="31"/>
          <w:lang/>
        </w:rPr>
        <w:t>设课程总门数，实践教学学分占总学分比例，选修课学分占总学分比例</w:t>
      </w:r>
      <w:r>
        <w:rPr>
          <w:rFonts w:ascii="仿宋_GB2312" w:eastAsia="仿宋_GB2312" w:hAnsi="宋体" w:cs="仿宋_GB2312" w:hint="eastAsia"/>
          <w:color w:val="000000"/>
          <w:kern w:val="0"/>
          <w:sz w:val="31"/>
          <w:szCs w:val="31"/>
          <w:lang/>
        </w:rPr>
        <w:t>等信息。发布了</w:t>
      </w:r>
      <w:r>
        <w:rPr>
          <w:rFonts w:ascii="仿宋_GB2312" w:eastAsia="仿宋_GB2312" w:hAnsi="宋体" w:cs="仿宋_GB2312"/>
          <w:color w:val="000000"/>
          <w:kern w:val="0"/>
          <w:sz w:val="31"/>
          <w:szCs w:val="31"/>
          <w:lang/>
        </w:rPr>
        <w:t>《</w:t>
      </w:r>
      <w:r>
        <w:rPr>
          <w:rFonts w:ascii="仿宋_GB2312" w:eastAsia="仿宋_GB2312" w:hAnsi="宋体" w:cs="仿宋_GB2312" w:hint="eastAsia"/>
          <w:color w:val="000000"/>
          <w:kern w:val="0"/>
          <w:sz w:val="31"/>
          <w:szCs w:val="31"/>
          <w:lang/>
        </w:rPr>
        <w:t>湖南交通职业技术学院</w:t>
      </w:r>
      <w:r>
        <w:rPr>
          <w:rFonts w:ascii="仿宋_GB2312" w:eastAsia="仿宋_GB2312" w:hAnsi="宋体" w:cs="仿宋_GB2312" w:hint="eastAsia"/>
          <w:color w:val="000000"/>
          <w:kern w:val="0"/>
          <w:sz w:val="31"/>
          <w:szCs w:val="31"/>
          <w:lang/>
        </w:rPr>
        <w:t>2021-2022</w:t>
      </w:r>
      <w:r>
        <w:rPr>
          <w:rFonts w:ascii="仿宋_GB2312" w:eastAsia="仿宋_GB2312" w:hAnsi="宋体" w:cs="仿宋_GB2312" w:hint="eastAsia"/>
          <w:color w:val="000000"/>
          <w:kern w:val="0"/>
          <w:sz w:val="31"/>
          <w:szCs w:val="31"/>
          <w:lang/>
        </w:rPr>
        <w:t>学年艺术教育发展年度报告</w:t>
      </w:r>
      <w:r>
        <w:rPr>
          <w:rFonts w:ascii="仿宋_GB2312" w:eastAsia="仿宋_GB2312" w:hAnsi="宋体" w:cs="仿宋_GB2312"/>
          <w:color w:val="000000"/>
          <w:kern w:val="0"/>
          <w:sz w:val="31"/>
          <w:szCs w:val="31"/>
          <w:lang/>
        </w:rPr>
        <w:t>》等专项报告，保障师生员工和社会公众能够及时获取</w:t>
      </w:r>
      <w:r>
        <w:rPr>
          <w:rFonts w:ascii="仿宋_GB2312" w:eastAsia="仿宋_GB2312" w:hAnsi="宋体" w:cs="仿宋_GB2312" w:hint="eastAsia"/>
          <w:color w:val="000000"/>
          <w:kern w:val="0"/>
          <w:sz w:val="31"/>
          <w:szCs w:val="31"/>
          <w:lang/>
        </w:rPr>
        <w:t>学院</w:t>
      </w:r>
      <w:r>
        <w:rPr>
          <w:rFonts w:ascii="仿宋_GB2312" w:eastAsia="仿宋_GB2312" w:hAnsi="宋体" w:cs="仿宋_GB2312"/>
          <w:color w:val="000000"/>
          <w:kern w:val="0"/>
          <w:sz w:val="31"/>
          <w:szCs w:val="31"/>
          <w:lang/>
        </w:rPr>
        <w:t>教学质量方面的信息及数据，收到了良好的社会效果</w:t>
      </w:r>
      <w:r>
        <w:rPr>
          <w:rFonts w:ascii="仿宋_GB2312" w:eastAsia="仿宋_GB2312" w:hAnsi="宋体" w:cs="仿宋_GB2312" w:hint="eastAsia"/>
          <w:color w:val="000000"/>
          <w:kern w:val="0"/>
          <w:sz w:val="31"/>
          <w:szCs w:val="31"/>
          <w:lang/>
        </w:rPr>
        <w:t>。</w:t>
      </w:r>
    </w:p>
    <w:p w:rsidR="00DC4783" w:rsidRDefault="00B636FD">
      <w:pPr>
        <w:widowControl/>
        <w:ind w:firstLineChars="200" w:firstLine="620"/>
        <w:jc w:val="left"/>
        <w:rPr>
          <w:rFonts w:ascii="仿宋_GB2312" w:eastAsia="仿宋_GB2312" w:hAnsi="宋体" w:cs="仿宋_GB2312"/>
          <w:color w:val="000000"/>
          <w:kern w:val="0"/>
          <w:sz w:val="31"/>
          <w:szCs w:val="31"/>
          <w:lang/>
        </w:rPr>
      </w:pPr>
      <w:r>
        <w:rPr>
          <w:rFonts w:ascii="仿宋_GB2312" w:eastAsia="仿宋_GB2312" w:hAnsi="宋体" w:cs="仿宋_GB2312" w:hint="eastAsia"/>
          <w:color w:val="000000"/>
          <w:kern w:val="0"/>
          <w:sz w:val="31"/>
          <w:szCs w:val="31"/>
          <w:lang/>
        </w:rPr>
        <w:t>6.</w:t>
      </w:r>
      <w:r>
        <w:rPr>
          <w:rFonts w:ascii="仿宋_GB2312" w:eastAsia="仿宋_GB2312" w:hAnsi="宋体" w:cs="仿宋_GB2312" w:hint="eastAsia"/>
          <w:color w:val="000000"/>
          <w:kern w:val="0"/>
          <w:sz w:val="31"/>
          <w:szCs w:val="31"/>
          <w:lang/>
        </w:rPr>
        <w:t>学生管理服务信息公开。不断创新学生资助制度多角度宣传方式，聘任国家奖学金或国家励志奖学金获得者为“学生资助宣传大使”，开展系列宣讲活动。严格按照奖助评审管理各项办法，认真核实每个学生的申请信息，奖助评审结果公示时开展奖助学金专项自查自纠。重视管理制度公开，修订完善了</w:t>
      </w:r>
      <w:r>
        <w:rPr>
          <w:rFonts w:ascii="仿宋_GB2312" w:eastAsia="仿宋_GB2312" w:hAnsi="宋体" w:cs="仿宋_GB2312" w:hint="eastAsia"/>
          <w:color w:val="000000"/>
          <w:kern w:val="0"/>
          <w:sz w:val="31"/>
          <w:szCs w:val="31"/>
          <w:lang/>
        </w:rPr>
        <w:t>《湖南交通职业技术学院奖学金评审管理办法》《湖南交通职业技术学院家庭经济困难学生认定工作实施办法》《湖南交通职业技术学院国家奖助学金评审管理办法》《湖南交通职业技术学院勤工俭学管理办法》</w:t>
      </w:r>
      <w:bookmarkStart w:id="0" w:name="_GoBack"/>
      <w:bookmarkEnd w:id="0"/>
      <w:r>
        <w:rPr>
          <w:rFonts w:ascii="仿宋_GB2312" w:eastAsia="仿宋_GB2312" w:hAnsi="宋体" w:cs="仿宋_GB2312" w:hint="eastAsia"/>
          <w:color w:val="000000"/>
          <w:kern w:val="0"/>
          <w:sz w:val="31"/>
          <w:szCs w:val="31"/>
          <w:lang/>
        </w:rPr>
        <w:t>《湖南</w:t>
      </w:r>
      <w:r>
        <w:rPr>
          <w:rFonts w:ascii="仿宋_GB2312" w:eastAsia="仿宋_GB2312" w:hAnsi="宋体" w:cs="仿宋_GB2312" w:hint="eastAsia"/>
          <w:color w:val="000000"/>
          <w:kern w:val="0"/>
          <w:sz w:val="31"/>
          <w:szCs w:val="31"/>
          <w:lang/>
        </w:rPr>
        <w:lastRenderedPageBreak/>
        <w:t>交通职业技术学院学生违纪处分条例》以及《湖南交通职业技术学院学生校内申诉处理规定》，优化育人环境，推进依法治校。</w:t>
      </w:r>
    </w:p>
    <w:p w:rsidR="00DC4783" w:rsidRDefault="00B636FD">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三、依申请公开和不予公开情况</w:t>
      </w:r>
    </w:p>
    <w:p w:rsidR="00DC4783" w:rsidRDefault="00B636F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-20</w:t>
      </w:r>
      <w:r>
        <w:rPr>
          <w:rFonts w:ascii="仿宋" w:eastAsia="仿宋" w:hAnsi="仿宋" w:cs="仿宋" w:hint="eastAsia"/>
          <w:sz w:val="32"/>
          <w:szCs w:val="32"/>
        </w:rPr>
        <w:t>22</w:t>
      </w:r>
      <w:r>
        <w:rPr>
          <w:rFonts w:ascii="仿宋" w:eastAsia="仿宋" w:hAnsi="仿宋" w:cs="仿宋" w:hint="eastAsia"/>
          <w:sz w:val="32"/>
          <w:szCs w:val="32"/>
        </w:rPr>
        <w:t>学年度未收到师生和社会公众对学院信息公开的申请。</w:t>
      </w:r>
    </w:p>
    <w:p w:rsidR="00DC4783" w:rsidRDefault="00B636F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学院党委、行政各职能部门在日常工作中对师生员工和社会公众提出的各类咨询，特别是招生就业咨询、单独招生考试成绩</w:t>
      </w:r>
      <w:r>
        <w:rPr>
          <w:rFonts w:ascii="仿宋" w:eastAsia="仿宋" w:hAnsi="仿宋" w:cs="仿宋" w:hint="eastAsia"/>
          <w:sz w:val="32"/>
          <w:szCs w:val="32"/>
        </w:rPr>
        <w:t>查询、收费标准等进行了受理，并及时予以答复；各新闻媒体对学院的采访，由宣传统战部安排专人进行接待。</w:t>
      </w:r>
    </w:p>
    <w:p w:rsidR="00DC4783" w:rsidRDefault="00B636FD">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四、对信息公开的评议情况</w:t>
      </w:r>
    </w:p>
    <w:p w:rsidR="00DC4783" w:rsidRDefault="00B636F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近年来，</w:t>
      </w:r>
      <w:r>
        <w:rPr>
          <w:rFonts w:ascii="仿宋" w:eastAsia="仿宋" w:hAnsi="仿宋" w:cs="仿宋" w:hint="eastAsia"/>
          <w:sz w:val="32"/>
          <w:szCs w:val="32"/>
        </w:rPr>
        <w:t>学院</w:t>
      </w:r>
      <w:r>
        <w:rPr>
          <w:rFonts w:ascii="仿宋" w:eastAsia="仿宋" w:hAnsi="仿宋" w:cs="仿宋" w:hint="eastAsia"/>
          <w:sz w:val="32"/>
          <w:szCs w:val="32"/>
        </w:rPr>
        <w:t>不断拓展信息公开渠道、完善信息公开内容、提升信息公开质量，切实保证学院各项工作信息公开、透明，增强与社会公众和校内师生的互动与交流，得到了广大师生和社会各界的</w:t>
      </w:r>
      <w:r>
        <w:rPr>
          <w:rFonts w:ascii="仿宋" w:eastAsia="仿宋" w:hAnsi="仿宋" w:cs="仿宋" w:hint="eastAsia"/>
          <w:sz w:val="32"/>
          <w:szCs w:val="32"/>
        </w:rPr>
        <w:t>广泛</w:t>
      </w:r>
      <w:r>
        <w:rPr>
          <w:rFonts w:ascii="仿宋" w:eastAsia="仿宋" w:hAnsi="仿宋" w:cs="仿宋" w:hint="eastAsia"/>
          <w:sz w:val="32"/>
          <w:szCs w:val="32"/>
        </w:rPr>
        <w:t>好评。</w:t>
      </w:r>
    </w:p>
    <w:p w:rsidR="00DC4783" w:rsidRDefault="00B636FD">
      <w:pPr>
        <w:numPr>
          <w:ilvl w:val="0"/>
          <w:numId w:val="1"/>
        </w:num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因信息公开工作遭到举报</w:t>
      </w:r>
      <w:r>
        <w:rPr>
          <w:rFonts w:ascii="黑体" w:eastAsia="黑体" w:hAnsi="黑体" w:cs="黑体" w:hint="eastAsia"/>
          <w:b/>
          <w:bCs/>
          <w:sz w:val="32"/>
          <w:szCs w:val="32"/>
        </w:rPr>
        <w:t>、复议、诉讼</w:t>
      </w:r>
      <w:r>
        <w:rPr>
          <w:rFonts w:ascii="黑体" w:eastAsia="黑体" w:hAnsi="黑体" w:cs="黑体" w:hint="eastAsia"/>
          <w:b/>
          <w:bCs/>
          <w:sz w:val="32"/>
          <w:szCs w:val="32"/>
        </w:rPr>
        <w:t>的情况</w:t>
      </w:r>
    </w:p>
    <w:p w:rsidR="00DC4783" w:rsidRDefault="00B636F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sz w:val="32"/>
          <w:szCs w:val="32"/>
        </w:rPr>
        <w:t>21-2022</w:t>
      </w:r>
      <w:r>
        <w:rPr>
          <w:rFonts w:ascii="仿宋" w:eastAsia="仿宋" w:hAnsi="仿宋" w:cs="仿宋"/>
          <w:sz w:val="32"/>
          <w:szCs w:val="32"/>
        </w:rPr>
        <w:t>学年度，学</w:t>
      </w:r>
      <w:r>
        <w:rPr>
          <w:rFonts w:ascii="仿宋" w:eastAsia="仿宋" w:hAnsi="仿宋" w:cs="仿宋" w:hint="eastAsia"/>
          <w:sz w:val="32"/>
          <w:szCs w:val="32"/>
        </w:rPr>
        <w:t>院</w:t>
      </w:r>
      <w:r>
        <w:rPr>
          <w:rFonts w:ascii="仿宋" w:eastAsia="仿宋" w:hAnsi="仿宋" w:cs="仿宋"/>
          <w:sz w:val="32"/>
          <w:szCs w:val="32"/>
        </w:rPr>
        <w:t>未收到因信息公开工作开展不力出现的相关投诉与举报材料。</w:t>
      </w:r>
    </w:p>
    <w:p w:rsidR="00DC4783" w:rsidRDefault="00B636FD">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六、信息公开存在的问题和改进措施</w:t>
      </w:r>
    </w:p>
    <w:p w:rsidR="00DC4783" w:rsidRDefault="00B636FD">
      <w:pPr>
        <w:widowControl/>
        <w:ind w:firstLineChars="200" w:firstLine="643"/>
        <w:jc w:val="left"/>
        <w:rPr>
          <w:rFonts w:ascii="仿宋" w:eastAsia="仿宋" w:hAnsi="仿宋" w:cs="仿宋"/>
          <w:sz w:val="32"/>
          <w:szCs w:val="32"/>
        </w:rPr>
      </w:pPr>
      <w:r>
        <w:rPr>
          <w:rFonts w:ascii="楷体" w:eastAsia="楷体" w:hAnsi="楷体" w:cs="楷体" w:hint="eastAsia"/>
          <w:b/>
          <w:bCs/>
          <w:sz w:val="32"/>
          <w:szCs w:val="32"/>
        </w:rPr>
        <w:t>（一）存在的主要问题。</w:t>
      </w:r>
      <w:r>
        <w:rPr>
          <w:rFonts w:ascii="仿宋_GB2312" w:eastAsia="仿宋_GB2312" w:hAnsi="宋体" w:cs="仿宋_GB2312" w:hint="eastAsia"/>
          <w:color w:val="000000"/>
          <w:kern w:val="0"/>
          <w:sz w:val="31"/>
          <w:szCs w:val="31"/>
          <w:lang/>
        </w:rPr>
        <w:t>一是信息公开监督考核机制有待进一步完善；</w:t>
      </w:r>
      <w:r>
        <w:rPr>
          <w:rFonts w:ascii="仿宋" w:eastAsia="仿宋" w:hAnsi="仿宋" w:cs="仿宋" w:hint="eastAsia"/>
          <w:sz w:val="32"/>
          <w:szCs w:val="32"/>
        </w:rPr>
        <w:t>二是信息</w:t>
      </w:r>
      <w:r>
        <w:rPr>
          <w:rFonts w:ascii="仿宋_GB2312" w:eastAsia="仿宋_GB2312" w:hAnsi="宋体" w:cs="仿宋_GB2312"/>
          <w:color w:val="000000"/>
          <w:kern w:val="0"/>
          <w:sz w:val="31"/>
          <w:szCs w:val="31"/>
          <w:lang/>
        </w:rPr>
        <w:t>公开的</w:t>
      </w:r>
      <w:r>
        <w:rPr>
          <w:rFonts w:ascii="仿宋_GB2312" w:eastAsia="仿宋_GB2312" w:hAnsi="宋体" w:cs="仿宋_GB2312" w:hint="eastAsia"/>
          <w:color w:val="000000"/>
          <w:kern w:val="0"/>
          <w:sz w:val="31"/>
          <w:szCs w:val="31"/>
          <w:lang/>
        </w:rPr>
        <w:t>途径和形式有待进一步拓展；</w:t>
      </w:r>
      <w:r>
        <w:rPr>
          <w:rFonts w:ascii="仿宋" w:eastAsia="仿宋" w:hAnsi="仿宋" w:cs="仿宋" w:hint="eastAsia"/>
          <w:sz w:val="32"/>
          <w:szCs w:val="32"/>
        </w:rPr>
        <w:t>三是二级学院、</w:t>
      </w:r>
      <w:r>
        <w:rPr>
          <w:rFonts w:ascii="仿宋" w:eastAsia="仿宋" w:hAnsi="仿宋" w:cs="仿宋" w:hint="eastAsia"/>
          <w:sz w:val="32"/>
          <w:szCs w:val="32"/>
        </w:rPr>
        <w:t>行政</w:t>
      </w:r>
      <w:r>
        <w:rPr>
          <w:rFonts w:ascii="仿宋" w:eastAsia="仿宋" w:hAnsi="仿宋" w:cs="仿宋" w:hint="eastAsia"/>
          <w:sz w:val="32"/>
          <w:szCs w:val="32"/>
        </w:rPr>
        <w:t>处室信息公开工作</w:t>
      </w:r>
      <w:r>
        <w:rPr>
          <w:rFonts w:ascii="仿宋" w:eastAsia="仿宋" w:hAnsi="仿宋" w:cs="仿宋" w:hint="eastAsia"/>
          <w:sz w:val="32"/>
          <w:szCs w:val="32"/>
        </w:rPr>
        <w:t>意识</w:t>
      </w:r>
      <w:r>
        <w:rPr>
          <w:rFonts w:ascii="仿宋" w:eastAsia="仿宋" w:hAnsi="仿宋" w:cs="仿宋" w:hint="eastAsia"/>
          <w:sz w:val="32"/>
          <w:szCs w:val="32"/>
        </w:rPr>
        <w:t>有待</w:t>
      </w:r>
      <w:r>
        <w:rPr>
          <w:rFonts w:ascii="仿宋" w:eastAsia="仿宋" w:hAnsi="仿宋" w:cs="仿宋" w:hint="eastAsia"/>
          <w:sz w:val="32"/>
          <w:szCs w:val="32"/>
        </w:rPr>
        <w:t>进一步提升</w:t>
      </w:r>
      <w:r>
        <w:rPr>
          <w:rFonts w:ascii="仿宋" w:eastAsia="仿宋" w:hAnsi="仿宋" w:cs="仿宋" w:hint="eastAsia"/>
          <w:sz w:val="32"/>
          <w:szCs w:val="32"/>
        </w:rPr>
        <w:t>。</w:t>
      </w:r>
    </w:p>
    <w:p w:rsidR="00DC4783" w:rsidRDefault="00B636FD">
      <w:pPr>
        <w:spacing w:line="360" w:lineRule="auto"/>
        <w:ind w:firstLineChars="200" w:firstLine="643"/>
        <w:rPr>
          <w:rFonts w:ascii="仿宋" w:eastAsia="仿宋" w:hAnsi="仿宋" w:cs="仿宋"/>
          <w:sz w:val="32"/>
          <w:szCs w:val="32"/>
        </w:rPr>
      </w:pPr>
      <w:r>
        <w:rPr>
          <w:rFonts w:ascii="楷体" w:eastAsia="楷体" w:hAnsi="楷体" w:cs="楷体" w:hint="eastAsia"/>
          <w:b/>
          <w:bCs/>
          <w:sz w:val="32"/>
          <w:szCs w:val="32"/>
        </w:rPr>
        <w:t>（二）改进措施。</w:t>
      </w:r>
      <w:r>
        <w:rPr>
          <w:rFonts w:ascii="仿宋" w:eastAsia="仿宋" w:hAnsi="仿宋" w:cs="仿宋" w:hint="eastAsia"/>
          <w:sz w:val="32"/>
          <w:szCs w:val="32"/>
        </w:rPr>
        <w:t>我院将从以下三个方面继续加强信息公开</w:t>
      </w:r>
      <w:r>
        <w:rPr>
          <w:rFonts w:ascii="仿宋" w:eastAsia="仿宋" w:hAnsi="仿宋" w:cs="仿宋" w:hint="eastAsia"/>
          <w:sz w:val="32"/>
          <w:szCs w:val="32"/>
        </w:rPr>
        <w:lastRenderedPageBreak/>
        <w:t>工作。</w:t>
      </w:r>
      <w:r>
        <w:rPr>
          <w:rFonts w:ascii="仿宋_GB2312" w:eastAsia="仿宋_GB2312" w:hAnsi="宋体" w:cs="仿宋_GB2312" w:hint="eastAsia"/>
          <w:b/>
          <w:bCs/>
          <w:color w:val="000000"/>
          <w:kern w:val="0"/>
          <w:sz w:val="31"/>
          <w:szCs w:val="31"/>
          <w:lang/>
        </w:rPr>
        <w:t>一是强化监督考核力度。</w:t>
      </w:r>
      <w:r>
        <w:rPr>
          <w:rFonts w:ascii="仿宋_GB2312" w:eastAsia="仿宋_GB2312" w:hAnsi="宋体" w:cs="仿宋_GB2312" w:hint="eastAsia"/>
          <w:color w:val="000000"/>
          <w:kern w:val="0"/>
          <w:sz w:val="31"/>
          <w:szCs w:val="31"/>
          <w:lang/>
        </w:rPr>
        <w:t>认真落实《高等学校信息公开办法》和《高等学校信息公开事项清单》要求，定期对学校信息公开的相关事项、各部门网站信息公开事项进行监督检查，将信息公开工作情况纳入年度部门考核内容，抓好责任落实。</w:t>
      </w:r>
      <w:r>
        <w:rPr>
          <w:rFonts w:ascii="仿宋" w:eastAsia="仿宋" w:hAnsi="仿宋" w:cs="仿宋" w:hint="eastAsia"/>
          <w:b/>
          <w:bCs/>
          <w:sz w:val="32"/>
          <w:szCs w:val="32"/>
        </w:rPr>
        <w:t>二是创新信息公开方式途径。</w:t>
      </w:r>
      <w:r>
        <w:rPr>
          <w:rFonts w:ascii="仿宋" w:eastAsia="仿宋" w:hAnsi="仿宋" w:cs="仿宋" w:hint="eastAsia"/>
          <w:sz w:val="32"/>
          <w:szCs w:val="32"/>
        </w:rPr>
        <w:t>结合学院改革发展的推进，探索扩大信息主动公开的途径和渠道，逐步完善信息公开长效机制，增强信息公开的深度和实效。</w:t>
      </w:r>
      <w:r>
        <w:rPr>
          <w:rFonts w:ascii="仿宋" w:eastAsia="仿宋" w:hAnsi="仿宋" w:cs="仿宋" w:hint="eastAsia"/>
          <w:b/>
          <w:bCs/>
          <w:sz w:val="32"/>
          <w:szCs w:val="32"/>
        </w:rPr>
        <w:t>三是提升信息公开意识。</w:t>
      </w:r>
      <w:r>
        <w:rPr>
          <w:rFonts w:ascii="仿宋" w:eastAsia="仿宋" w:hAnsi="仿宋" w:cs="仿宋" w:hint="eastAsia"/>
          <w:sz w:val="32"/>
          <w:szCs w:val="32"/>
        </w:rPr>
        <w:t>通过组织专家讲座、法律法规宣讲、业务培训等形式，</w:t>
      </w:r>
      <w:r>
        <w:rPr>
          <w:rFonts w:ascii="仿宋" w:eastAsia="仿宋" w:hAnsi="仿宋" w:cs="仿宋"/>
          <w:sz w:val="32"/>
          <w:szCs w:val="32"/>
        </w:rPr>
        <w:t>强化各部门、</w:t>
      </w:r>
      <w:r>
        <w:rPr>
          <w:rFonts w:ascii="仿宋" w:eastAsia="仿宋" w:hAnsi="仿宋" w:cs="仿宋" w:hint="eastAsia"/>
          <w:sz w:val="32"/>
          <w:szCs w:val="32"/>
        </w:rPr>
        <w:t>二级学院</w:t>
      </w:r>
      <w:r>
        <w:rPr>
          <w:rFonts w:ascii="仿宋" w:eastAsia="仿宋" w:hAnsi="仿宋" w:cs="仿宋"/>
          <w:sz w:val="32"/>
          <w:szCs w:val="32"/>
        </w:rPr>
        <w:t>的信息公开意识</w:t>
      </w:r>
      <w:r>
        <w:rPr>
          <w:rFonts w:ascii="仿宋" w:eastAsia="仿宋" w:hAnsi="仿宋" w:cs="仿宋" w:hint="eastAsia"/>
          <w:sz w:val="32"/>
          <w:szCs w:val="32"/>
        </w:rPr>
        <w:t>，提升工作队伍业务水平，深入推进学校依法治校、民主管理的进程。</w:t>
      </w:r>
    </w:p>
    <w:p w:rsidR="00DC4783" w:rsidRDefault="00B636FD">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七、其他需要报告的事项</w:t>
      </w:r>
    </w:p>
    <w:p w:rsidR="00DC4783" w:rsidRDefault="00B636F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无</w:t>
      </w:r>
    </w:p>
    <w:p w:rsidR="00DC4783" w:rsidRDefault="00B636FD">
      <w:pPr>
        <w:spacing w:line="360" w:lineRule="auto"/>
        <w:jc w:val="right"/>
        <w:rPr>
          <w:rFonts w:ascii="仿宋" w:eastAsia="仿宋" w:hAnsi="仿宋" w:cs="仿宋"/>
          <w:sz w:val="32"/>
          <w:szCs w:val="32"/>
        </w:rPr>
      </w:pPr>
      <w:r>
        <w:rPr>
          <w:rFonts w:ascii="仿宋" w:eastAsia="仿宋" w:hAnsi="仿宋" w:cs="仿宋" w:hint="eastAsia"/>
          <w:sz w:val="32"/>
          <w:szCs w:val="32"/>
        </w:rPr>
        <w:t>湖南交通职业技术学院</w:t>
      </w:r>
    </w:p>
    <w:p w:rsidR="00DC4783" w:rsidRDefault="00B636FD">
      <w:pPr>
        <w:wordWrap w:val="0"/>
        <w:spacing w:line="360" w:lineRule="auto"/>
        <w:jc w:val="right"/>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22</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DC4783" w:rsidRDefault="00DC4783"/>
    <w:sectPr w:rsidR="00DC4783" w:rsidSect="00DC4783">
      <w:headerReference w:type="default" r:id="rId8"/>
      <w:footerReference w:type="even" r:id="rId9"/>
      <w:footerReference w:type="default" r:id="rId10"/>
      <w:pgSz w:w="11906" w:h="16838"/>
      <w:pgMar w:top="1531" w:right="1463" w:bottom="1440" w:left="1463"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6FD" w:rsidRDefault="00B636FD" w:rsidP="00DC4783">
      <w:r>
        <w:separator/>
      </w:r>
    </w:p>
  </w:endnote>
  <w:endnote w:type="continuationSeparator" w:id="1">
    <w:p w:rsidR="00B636FD" w:rsidRDefault="00B636FD" w:rsidP="00DC4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83" w:rsidRDefault="00DC4783">
    <w:pPr>
      <w:pStyle w:val="a3"/>
      <w:framePr w:wrap="around" w:vAnchor="text" w:hAnchor="margin" w:xAlign="right" w:y="1"/>
      <w:rPr>
        <w:rStyle w:val="a5"/>
      </w:rPr>
    </w:pPr>
    <w:r>
      <w:fldChar w:fldCharType="begin"/>
    </w:r>
    <w:r w:rsidR="00B636FD">
      <w:rPr>
        <w:rStyle w:val="a5"/>
      </w:rPr>
      <w:instrText xml:space="preserve">PAGE  </w:instrText>
    </w:r>
    <w:r>
      <w:fldChar w:fldCharType="end"/>
    </w:r>
  </w:p>
  <w:p w:rsidR="00DC4783" w:rsidRDefault="00DC478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83" w:rsidRDefault="00DC4783">
    <w:pPr>
      <w:pStyle w:val="a3"/>
      <w:ind w:right="360"/>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DC4783" w:rsidRDefault="00DC4783">
                <w:pPr>
                  <w:pStyle w:val="a3"/>
                  <w:rPr>
                    <w:rStyle w:val="a5"/>
                  </w:rPr>
                </w:pPr>
                <w:r>
                  <w:rPr>
                    <w:sz w:val="24"/>
                  </w:rPr>
                  <w:fldChar w:fldCharType="begin"/>
                </w:r>
                <w:r w:rsidR="00B636FD">
                  <w:rPr>
                    <w:rStyle w:val="a5"/>
                    <w:sz w:val="24"/>
                  </w:rPr>
                  <w:instrText xml:space="preserve">PAGE  </w:instrText>
                </w:r>
                <w:r>
                  <w:rPr>
                    <w:sz w:val="24"/>
                  </w:rPr>
                  <w:fldChar w:fldCharType="separate"/>
                </w:r>
                <w:r w:rsidR="008809DC">
                  <w:rPr>
                    <w:rStyle w:val="a5"/>
                    <w:noProof/>
                    <w:sz w:val="24"/>
                  </w:rPr>
                  <w:t>- 7 -</w:t>
                </w:r>
                <w:r>
                  <w:rPr>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6FD" w:rsidRDefault="00B636FD" w:rsidP="00DC4783">
      <w:r>
        <w:separator/>
      </w:r>
    </w:p>
  </w:footnote>
  <w:footnote w:type="continuationSeparator" w:id="1">
    <w:p w:rsidR="00B636FD" w:rsidRDefault="00B636FD" w:rsidP="00DC4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83" w:rsidRDefault="00DC478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F0D6"/>
    <w:multiLevelType w:val="singleLevel"/>
    <w:tmpl w:val="0C16F0D6"/>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BiMWQ3YWJkYmJmY2UxYjI5ZmFkNzBkOWY3ZTc2MzEifQ=="/>
  </w:docVars>
  <w:rsids>
    <w:rsidRoot w:val="6C102E62"/>
    <w:rsid w:val="008809DC"/>
    <w:rsid w:val="00B636FD"/>
    <w:rsid w:val="00DC4783"/>
    <w:rsid w:val="0A5B3AF1"/>
    <w:rsid w:val="6C102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78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C4783"/>
    <w:pPr>
      <w:tabs>
        <w:tab w:val="center" w:pos="4153"/>
        <w:tab w:val="right" w:pos="8306"/>
      </w:tabs>
      <w:snapToGrid w:val="0"/>
      <w:jc w:val="left"/>
    </w:pPr>
    <w:rPr>
      <w:sz w:val="18"/>
    </w:rPr>
  </w:style>
  <w:style w:type="paragraph" w:styleId="a4">
    <w:name w:val="header"/>
    <w:basedOn w:val="a"/>
    <w:rsid w:val="00DC478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rsid w:val="00DC47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WPS_336621460</dc:creator>
  <cp:lastModifiedBy>108</cp:lastModifiedBy>
  <cp:revision>2</cp:revision>
  <cp:lastPrinted>2022-11-22T06:08:00Z</cp:lastPrinted>
  <dcterms:created xsi:type="dcterms:W3CDTF">2022-11-22T03:46:00Z</dcterms:created>
  <dcterms:modified xsi:type="dcterms:W3CDTF">2022-12-06T08:59:00Z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EEA983D985594484964E35B1E10B25CD</vt:lpwstr>
  </property>
</Properties>
</file>