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D7" w:rsidRDefault="00083E0A">
      <w:pPr>
        <w:widowControl/>
        <w:shd w:val="clear" w:color="auto" w:fill="FFFFFF"/>
        <w:spacing w:line="720" w:lineRule="atLeast"/>
        <w:jc w:val="center"/>
        <w:rPr>
          <w:rFonts w:asciiTheme="majorEastAsia" w:eastAsiaTheme="majorEastAsia" w:hAnsiTheme="majorEastAsia" w:cstheme="majorEastAsia"/>
          <w:b/>
          <w:bCs/>
          <w:color w:val="393939"/>
          <w:kern w:val="0"/>
          <w:sz w:val="44"/>
          <w:szCs w:val="44"/>
          <w:shd w:val="clear" w:color="auto" w:fill="FFFFFF"/>
          <w:lang w:bidi="ar"/>
        </w:rPr>
      </w:pPr>
      <w:r>
        <w:rPr>
          <w:rFonts w:asciiTheme="majorEastAsia" w:eastAsiaTheme="majorEastAsia" w:hAnsiTheme="majorEastAsia" w:cstheme="majorEastAsia" w:hint="eastAsia"/>
          <w:b/>
          <w:bCs/>
          <w:color w:val="393939"/>
          <w:kern w:val="0"/>
          <w:sz w:val="44"/>
          <w:szCs w:val="44"/>
          <w:shd w:val="clear" w:color="auto" w:fill="FFFFFF"/>
          <w:lang w:bidi="ar"/>
        </w:rPr>
        <w:t>2020-2021</w:t>
      </w:r>
      <w:r>
        <w:rPr>
          <w:rFonts w:asciiTheme="majorEastAsia" w:eastAsiaTheme="majorEastAsia" w:hAnsiTheme="majorEastAsia" w:cstheme="majorEastAsia" w:hint="eastAsia"/>
          <w:b/>
          <w:bCs/>
          <w:color w:val="393939"/>
          <w:kern w:val="0"/>
          <w:sz w:val="44"/>
          <w:szCs w:val="44"/>
          <w:shd w:val="clear" w:color="auto" w:fill="FFFFFF"/>
          <w:lang w:bidi="ar"/>
        </w:rPr>
        <w:t>学年度湖南财政经济学院</w:t>
      </w:r>
    </w:p>
    <w:p w:rsidR="006F20D7" w:rsidRDefault="00083E0A">
      <w:pPr>
        <w:widowControl/>
        <w:shd w:val="clear" w:color="auto" w:fill="FFFFFF"/>
        <w:spacing w:line="720" w:lineRule="atLeast"/>
        <w:jc w:val="center"/>
        <w:rPr>
          <w:rFonts w:ascii="Helvetica" w:eastAsia="Helvetica" w:hAnsi="Helvetica" w:cs="Helvetica"/>
          <w:b/>
          <w:bCs/>
          <w:color w:val="393939"/>
          <w:szCs w:val="21"/>
        </w:rPr>
      </w:pPr>
      <w:r>
        <w:rPr>
          <w:rFonts w:asciiTheme="majorEastAsia" w:eastAsiaTheme="majorEastAsia" w:hAnsiTheme="majorEastAsia" w:cstheme="majorEastAsia" w:hint="eastAsia"/>
          <w:b/>
          <w:bCs/>
          <w:color w:val="393939"/>
          <w:kern w:val="0"/>
          <w:sz w:val="44"/>
          <w:szCs w:val="44"/>
          <w:shd w:val="clear" w:color="auto" w:fill="FFFFFF"/>
          <w:lang w:bidi="ar"/>
        </w:rPr>
        <w:t>信息公开工作年度报告</w:t>
      </w:r>
      <w:r>
        <w:rPr>
          <w:rFonts w:ascii="Helvetica" w:eastAsia="Helvetica" w:hAnsi="Helvetica" w:cs="Helvetica"/>
          <w:b/>
          <w:bCs/>
          <w:color w:val="393939"/>
          <w:kern w:val="0"/>
          <w:szCs w:val="21"/>
          <w:shd w:val="clear" w:color="auto" w:fill="FFFFFF"/>
          <w:lang w:bidi="ar"/>
        </w:rPr>
        <w:t xml:space="preserve"> </w:t>
      </w:r>
    </w:p>
    <w:p w:rsidR="006F20D7" w:rsidRDefault="00083E0A">
      <w:pPr>
        <w:widowControl/>
        <w:shd w:val="clear" w:color="auto" w:fill="FFFFFF"/>
        <w:spacing w:line="360" w:lineRule="atLeast"/>
        <w:jc w:val="center"/>
        <w:rPr>
          <w:rFonts w:ascii="Helvetica" w:eastAsia="Helvetica" w:hAnsi="Helvetica" w:cs="Helvetica"/>
          <w:color w:val="999999"/>
          <w:sz w:val="15"/>
          <w:szCs w:val="15"/>
        </w:rPr>
      </w:pPr>
      <w:r>
        <w:rPr>
          <w:rFonts w:ascii="Helvetica" w:eastAsia="Helvetica" w:hAnsi="Helvetica" w:cs="Helvetica"/>
          <w:color w:val="999999"/>
          <w:kern w:val="0"/>
          <w:sz w:val="15"/>
          <w:szCs w:val="15"/>
          <w:shd w:val="clear" w:color="auto" w:fill="FFFFFF"/>
          <w:lang w:bidi="ar"/>
        </w:rPr>
        <w:t xml:space="preserve">  </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为深入贯彻落实《政府信息公开条例》和《高等学校信息公开管理办法》，根据《高等学校信息公开办法》和教育部办公厅有关高校信息公开年度报告工作通知要求，我校依据校内各单位</w:t>
      </w:r>
      <w:r>
        <w:rPr>
          <w:rFonts w:ascii="仿宋" w:eastAsia="仿宋" w:hAnsi="仿宋" w:cs="仿宋" w:hint="eastAsia"/>
          <w:sz w:val="32"/>
          <w:szCs w:val="32"/>
          <w:shd w:val="clear" w:color="auto" w:fill="FFFFFF"/>
        </w:rPr>
        <w:t>2020-2021</w:t>
      </w:r>
      <w:r>
        <w:rPr>
          <w:rFonts w:ascii="仿宋" w:eastAsia="仿宋" w:hAnsi="仿宋" w:cs="仿宋" w:hint="eastAsia"/>
          <w:sz w:val="32"/>
          <w:szCs w:val="32"/>
          <w:shd w:val="clear" w:color="auto" w:fill="FFFFFF"/>
        </w:rPr>
        <w:t>学年信息公开情况编制本报告，及时、充分反映高校信息公开工作情况，进一步提高高等教育透明度。数据统计期限为</w:t>
      </w:r>
      <w:r>
        <w:rPr>
          <w:rFonts w:ascii="仿宋" w:eastAsia="仿宋" w:hAnsi="仿宋" w:cs="仿宋" w:hint="eastAsia"/>
          <w:sz w:val="32"/>
          <w:szCs w:val="32"/>
          <w:shd w:val="clear" w:color="auto" w:fill="FFFFFF"/>
        </w:rPr>
        <w:t>20</w:t>
      </w:r>
      <w:r>
        <w:rPr>
          <w:rFonts w:ascii="仿宋" w:eastAsia="仿宋" w:hAnsi="仿宋" w:cs="仿宋" w:hint="eastAsia"/>
          <w:sz w:val="32"/>
          <w:szCs w:val="32"/>
          <w:shd w:val="clear" w:color="auto" w:fill="FFFFFF"/>
        </w:rPr>
        <w:t>20</w:t>
      </w:r>
      <w:r>
        <w:rPr>
          <w:rFonts w:ascii="仿宋" w:eastAsia="仿宋" w:hAnsi="仿宋" w:cs="仿宋" w:hint="eastAsia"/>
          <w:sz w:val="32"/>
          <w:szCs w:val="32"/>
          <w:shd w:val="clear" w:color="auto" w:fill="FFFFFF"/>
        </w:rPr>
        <w:t>年</w:t>
      </w:r>
      <w:r>
        <w:rPr>
          <w:rFonts w:ascii="仿宋" w:eastAsia="仿宋" w:hAnsi="仿宋" w:cs="仿宋" w:hint="eastAsia"/>
          <w:sz w:val="32"/>
          <w:szCs w:val="32"/>
          <w:shd w:val="clear" w:color="auto" w:fill="FFFFFF"/>
        </w:rPr>
        <w:t>9</w:t>
      </w:r>
      <w:r>
        <w:rPr>
          <w:rFonts w:ascii="仿宋" w:eastAsia="仿宋" w:hAnsi="仿宋" w:cs="仿宋" w:hint="eastAsia"/>
          <w:sz w:val="32"/>
          <w:szCs w:val="32"/>
          <w:shd w:val="clear" w:color="auto" w:fill="FFFFFF"/>
        </w:rPr>
        <w:t>月</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日至</w:t>
      </w:r>
      <w:r>
        <w:rPr>
          <w:rFonts w:ascii="仿宋" w:eastAsia="仿宋" w:hAnsi="仿宋" w:cs="仿宋" w:hint="eastAsia"/>
          <w:sz w:val="32"/>
          <w:szCs w:val="32"/>
          <w:shd w:val="clear" w:color="auto" w:fill="FFFFFF"/>
        </w:rPr>
        <w:t>202</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年</w:t>
      </w:r>
      <w:r>
        <w:rPr>
          <w:rFonts w:ascii="仿宋" w:eastAsia="仿宋" w:hAnsi="仿宋" w:cs="仿宋" w:hint="eastAsia"/>
          <w:sz w:val="32"/>
          <w:szCs w:val="32"/>
          <w:shd w:val="clear" w:color="auto" w:fill="FFFFFF"/>
        </w:rPr>
        <w:t>8</w:t>
      </w:r>
      <w:r>
        <w:rPr>
          <w:rFonts w:ascii="仿宋" w:eastAsia="仿宋" w:hAnsi="仿宋" w:cs="仿宋" w:hint="eastAsia"/>
          <w:sz w:val="32"/>
          <w:szCs w:val="32"/>
          <w:shd w:val="clear" w:color="auto" w:fill="FFFFFF"/>
        </w:rPr>
        <w:t>月</w:t>
      </w:r>
      <w:r>
        <w:rPr>
          <w:rFonts w:ascii="仿宋" w:eastAsia="仿宋" w:hAnsi="仿宋" w:cs="仿宋" w:hint="eastAsia"/>
          <w:sz w:val="32"/>
          <w:szCs w:val="32"/>
          <w:shd w:val="clear" w:color="auto" w:fill="FFFFFF"/>
        </w:rPr>
        <w:t>31日。本报告的电子版可以在湖南财政经济学院校园网首页</w:t>
      </w:r>
      <w:r>
        <w:rPr>
          <w:rFonts w:ascii="仿宋" w:eastAsia="仿宋" w:hAnsi="仿宋" w:cs="仿宋" w:hint="eastAsia"/>
          <w:sz w:val="32"/>
          <w:szCs w:val="32"/>
          <w:shd w:val="clear" w:color="auto" w:fill="FFFFFF"/>
        </w:rPr>
        <w:t>“校务公开”栏下载。</w:t>
      </w:r>
    </w:p>
    <w:p w:rsidR="006F20D7" w:rsidRDefault="00083E0A">
      <w:pPr>
        <w:pStyle w:val="a3"/>
        <w:widowControl/>
        <w:spacing w:line="560" w:lineRule="exact"/>
        <w:ind w:firstLine="516"/>
        <w:rPr>
          <w:rFonts w:ascii="仿宋" w:eastAsia="仿宋" w:hAnsi="仿宋" w:cs="仿宋"/>
          <w:sz w:val="32"/>
          <w:szCs w:val="32"/>
        </w:rPr>
      </w:pPr>
      <w:r>
        <w:rPr>
          <w:rStyle w:val="a4"/>
          <w:rFonts w:ascii="仿宋" w:eastAsia="仿宋" w:hAnsi="仿宋" w:cs="仿宋" w:hint="eastAsia"/>
          <w:sz w:val="32"/>
          <w:szCs w:val="32"/>
          <w:shd w:val="clear" w:color="auto" w:fill="FFFFFF"/>
        </w:rPr>
        <w:t>一、信息公开工作概述</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2020-2021</w:t>
      </w:r>
      <w:r>
        <w:rPr>
          <w:rFonts w:ascii="仿宋" w:eastAsia="仿宋" w:hAnsi="仿宋" w:cs="仿宋" w:hint="eastAsia"/>
          <w:sz w:val="32"/>
          <w:szCs w:val="32"/>
          <w:shd w:val="clear" w:color="auto" w:fill="FFFFFF"/>
        </w:rPr>
        <w:t>学年度，湖南财政经济学院继续坚持以习近平新时代中国特色社会主义思想为指导，将信息公开作为推进学校治理体系和治理能力建设的重要抓手，按照党中央、国务院关于政务公开工作的决策部署和教育部推进教育公开的总体安排，进一步深化思想认识，压实主体责任，创新公开方式，强化信息发布、政策解读、舆情回应和平台建设，不断提高公开实效。学校的信息公开工作紧紧围</w:t>
      </w:r>
      <w:r>
        <w:rPr>
          <w:rFonts w:ascii="仿宋" w:eastAsia="仿宋" w:hAnsi="仿宋" w:cs="仿宋" w:hint="eastAsia"/>
          <w:sz w:val="32"/>
          <w:szCs w:val="32"/>
          <w:shd w:val="clear" w:color="auto" w:fill="FFFFFF"/>
        </w:rPr>
        <w:t>绕学校改革发展大局，坚持“以公开为常态、不公开为例外”的原则，认真贯彻落实政府部门的相关信息公开文件要求，在学校党委、行政领导下，着力推进高校民主管理，加强和改进工作作风，提高管理服务效能，不断健全信息公开工作机制和制度，持续深化重点领域信息公开内容，切实加强信息公开平</w:t>
      </w:r>
      <w:r>
        <w:rPr>
          <w:rFonts w:ascii="仿宋" w:eastAsia="仿宋" w:hAnsi="仿宋" w:cs="仿宋" w:hint="eastAsia"/>
          <w:sz w:val="32"/>
          <w:szCs w:val="32"/>
          <w:shd w:val="clear" w:color="auto" w:fill="FFFFFF"/>
        </w:rPr>
        <w:lastRenderedPageBreak/>
        <w:t>台建设和队伍建设，不断强化督促检查，社会公众和广大师生员工的知情权、参与权和监督权得到进一步加强，信息公开工作常态化、规范化、制度化建设得到有效提升，全校各项管理工作的透明度不增强。</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（一）学校高度重视信息公开工作</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学校构建了“信息公开工作领</w:t>
      </w:r>
      <w:r>
        <w:rPr>
          <w:rFonts w:ascii="仿宋" w:eastAsia="仿宋" w:hAnsi="仿宋" w:cs="仿宋" w:hint="eastAsia"/>
          <w:sz w:val="32"/>
          <w:szCs w:val="32"/>
          <w:shd w:val="clear" w:color="auto" w:fill="FFFFFF"/>
        </w:rPr>
        <w:t>导小组——二级单位信息公开工作机构——办公系统管理员、网站信息员”的信息公开工作机制，学校成立以校长为组长，相关职能部门负责人为成员的信息公开工作领导小组；各二级单位成立信息（校务）公开工作机构，党政主要负责人为信息（校务）公开工作的第一责任人，并明确了办公系统管理员和网站信息员，安排专人负责信息公开具体事宜，总体上形成了高效、有序的信息公开工作格局。</w:t>
      </w:r>
      <w:r>
        <w:rPr>
          <w:rFonts w:ascii="仿宋" w:eastAsia="仿宋" w:hAnsi="仿宋" w:cs="仿宋" w:hint="eastAsia"/>
          <w:sz w:val="32"/>
          <w:szCs w:val="32"/>
          <w:shd w:val="clear" w:color="auto" w:fill="FFFFFF"/>
        </w:rPr>
        <w:t>  </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（二）积极推进信息公开工作</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组织召开了信息公开工作会议，严格落实《高等学校信息公开办法》和《教育部关于公布〈高等学校信息公开事项清单〉的通知》，以及教育</w:t>
      </w:r>
      <w:r>
        <w:rPr>
          <w:rFonts w:ascii="仿宋" w:eastAsia="仿宋" w:hAnsi="仿宋" w:cs="仿宋" w:hint="eastAsia"/>
          <w:sz w:val="32"/>
          <w:szCs w:val="32"/>
          <w:shd w:val="clear" w:color="auto" w:fill="FFFFFF"/>
        </w:rPr>
        <w:t>部办公厅有关高校信息公开年度报告工作通知的要求，进一步深化高校信息公开，并进行了信息公开工作业务培训。组织开展了多次学校二级网站建设和信息公开工作的专门检查，指出了存在的问题，并按要求落实了整改任务。持续深化各二级单位信息公开工作机制，督促二级单位完善信息公开专栏、公开目录，聚焦群众最关心、最希望、最迫切解决的问题。</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lastRenderedPageBreak/>
        <w:t>（三）明确信息公开的主要形式</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学校在校园网首页开设了“校务公开”专栏，集中公布学校各类信息，并通过二级网站、办公系统、校园</w:t>
      </w:r>
      <w:proofErr w:type="gramStart"/>
      <w:r>
        <w:rPr>
          <w:rFonts w:ascii="仿宋" w:eastAsia="仿宋" w:hAnsi="仿宋" w:cs="仿宋" w:hint="eastAsia"/>
          <w:sz w:val="32"/>
          <w:szCs w:val="32"/>
          <w:shd w:val="clear" w:color="auto" w:fill="FFFFFF"/>
        </w:rPr>
        <w:t>微信公众号</w:t>
      </w:r>
      <w:proofErr w:type="gramEnd"/>
      <w:r>
        <w:rPr>
          <w:rFonts w:ascii="仿宋" w:eastAsia="仿宋" w:hAnsi="仿宋" w:cs="仿宋" w:hint="eastAsia"/>
          <w:sz w:val="32"/>
          <w:szCs w:val="32"/>
          <w:shd w:val="clear" w:color="auto" w:fill="FFFFFF"/>
        </w:rPr>
        <w:t>、教代会、公开栏、校报等发布信息。同时，向广大师生提供多种多</w:t>
      </w:r>
      <w:r>
        <w:rPr>
          <w:rFonts w:ascii="仿宋" w:eastAsia="仿宋" w:hAnsi="仿宋" w:cs="仿宋" w:hint="eastAsia"/>
          <w:sz w:val="32"/>
          <w:szCs w:val="32"/>
          <w:shd w:val="clear" w:color="auto" w:fill="FFFFFF"/>
        </w:rPr>
        <w:t>样的信息公开服务，师生可以通过电话、信访之窗、阳光服务平台等形式对学校信息（校务）公开情况进行咨询。</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（四）信息公开平台建设日益增强</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学校以全面推进“智慧校园”建设为契机，切实加强信息公开平台建设。一是进一步增强学校校园网的功能，在校园网首页上设置“校务公开”“信息公开”专栏，安排专人开展网站的建设与维护，全面有效发挥门户网站效用。二是学校办公系统完成改造升级，开通</w:t>
      </w:r>
      <w:proofErr w:type="gramStart"/>
      <w:r>
        <w:rPr>
          <w:rFonts w:ascii="仿宋" w:eastAsia="仿宋" w:hAnsi="仿宋" w:cs="仿宋" w:hint="eastAsia"/>
          <w:sz w:val="32"/>
          <w:szCs w:val="32"/>
          <w:shd w:val="clear" w:color="auto" w:fill="FFFFFF"/>
        </w:rPr>
        <w:t>手机版</w:t>
      </w:r>
      <w:proofErr w:type="gramEnd"/>
      <w:r>
        <w:rPr>
          <w:rFonts w:ascii="仿宋" w:eastAsia="仿宋" w:hAnsi="仿宋" w:cs="仿宋" w:hint="eastAsia"/>
          <w:sz w:val="32"/>
          <w:szCs w:val="32"/>
          <w:shd w:val="clear" w:color="auto" w:fill="FFFFFF"/>
        </w:rPr>
        <w:t>OA</w:t>
      </w:r>
      <w:r>
        <w:rPr>
          <w:rFonts w:ascii="仿宋" w:eastAsia="仿宋" w:hAnsi="仿宋" w:cs="仿宋" w:hint="eastAsia"/>
          <w:sz w:val="32"/>
          <w:szCs w:val="32"/>
          <w:shd w:val="clear" w:color="auto" w:fill="FFFFFF"/>
        </w:rPr>
        <w:t>，实现移动办公。三是继续完善教育阳光服务平台建设。教育阳光服务平台运转效果良好，教育阳光服务中心通过电话、信件、网络等渠道受理师生诉求</w:t>
      </w:r>
      <w:r>
        <w:rPr>
          <w:rFonts w:ascii="仿宋" w:eastAsia="仿宋" w:hAnsi="仿宋" w:cs="仿宋" w:hint="eastAsia"/>
          <w:sz w:val="32"/>
          <w:szCs w:val="32"/>
          <w:shd w:val="clear" w:color="auto" w:fill="FFFFFF"/>
        </w:rPr>
        <w:t>，为师生提供一个信息公开和反馈的渠道。</w:t>
      </w:r>
      <w:r>
        <w:rPr>
          <w:rFonts w:ascii="仿宋" w:eastAsia="仿宋" w:hAnsi="仿宋" w:cs="仿宋" w:hint="eastAsia"/>
          <w:sz w:val="32"/>
          <w:szCs w:val="32"/>
          <w:shd w:val="clear" w:color="auto" w:fill="FFFFFF"/>
        </w:rPr>
        <w:t>2020-2021</w:t>
      </w:r>
      <w:r>
        <w:rPr>
          <w:rFonts w:ascii="仿宋" w:eastAsia="仿宋" w:hAnsi="仿宋" w:cs="仿宋" w:hint="eastAsia"/>
          <w:sz w:val="32"/>
          <w:szCs w:val="32"/>
          <w:shd w:val="clear" w:color="auto" w:fill="FFFFFF"/>
        </w:rPr>
        <w:t>学年度共收集整理师生意见建议</w:t>
      </w:r>
      <w:r>
        <w:rPr>
          <w:rFonts w:ascii="仿宋" w:eastAsia="仿宋" w:hAnsi="仿宋" w:cs="仿宋" w:hint="eastAsia"/>
          <w:sz w:val="32"/>
          <w:szCs w:val="32"/>
          <w:shd w:val="clear" w:color="auto" w:fill="FFFFFF"/>
        </w:rPr>
        <w:t>212</w:t>
      </w:r>
      <w:r>
        <w:rPr>
          <w:rFonts w:ascii="仿宋" w:eastAsia="仿宋" w:hAnsi="仿宋" w:cs="仿宋" w:hint="eastAsia"/>
          <w:sz w:val="32"/>
          <w:szCs w:val="32"/>
          <w:shd w:val="clear" w:color="auto" w:fill="FFFFFF"/>
        </w:rPr>
        <w:t>条，办理师生申请事项</w:t>
      </w:r>
      <w:r>
        <w:rPr>
          <w:rFonts w:ascii="仿宋" w:eastAsia="仿宋" w:hAnsi="仿宋" w:cs="仿宋" w:hint="eastAsia"/>
          <w:sz w:val="32"/>
          <w:szCs w:val="32"/>
          <w:shd w:val="clear" w:color="auto" w:fill="FFFFFF"/>
        </w:rPr>
        <w:t>952</w:t>
      </w:r>
      <w:r>
        <w:rPr>
          <w:rFonts w:ascii="仿宋" w:eastAsia="仿宋" w:hAnsi="仿宋" w:cs="仿宋" w:hint="eastAsia"/>
          <w:sz w:val="32"/>
          <w:szCs w:val="32"/>
          <w:shd w:val="clear" w:color="auto" w:fill="FFFFFF"/>
        </w:rPr>
        <w:t>人次，总体办结回复率达</w:t>
      </w:r>
      <w:r>
        <w:rPr>
          <w:rFonts w:ascii="仿宋" w:eastAsia="仿宋" w:hAnsi="仿宋" w:cs="仿宋" w:hint="eastAsia"/>
          <w:sz w:val="32"/>
          <w:szCs w:val="32"/>
          <w:shd w:val="clear" w:color="auto" w:fill="FFFFFF"/>
        </w:rPr>
        <w:t>9</w:t>
      </w:r>
      <w:r>
        <w:rPr>
          <w:rFonts w:ascii="仿宋" w:eastAsia="仿宋" w:hAnsi="仿宋" w:cs="仿宋" w:hint="eastAsia"/>
          <w:sz w:val="32"/>
          <w:szCs w:val="32"/>
          <w:shd w:val="clear" w:color="auto" w:fill="FFFFFF"/>
        </w:rPr>
        <w:t>8</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以上。</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（五）信息公开的督促检查不断强化。</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严格按照国家信息公开和保密工作的有关法律法规和文件精神，在保障公众知情权、监督权和参与权的同时，确保涉密信息安全，切实防止失泄密事件的发生。执行信息公开监督、评议制度。对事关教职工切身利益的重大决策和重要</w:t>
      </w:r>
      <w:r>
        <w:rPr>
          <w:rFonts w:ascii="仿宋" w:eastAsia="仿宋" w:hAnsi="仿宋" w:cs="仿宋" w:hint="eastAsia"/>
          <w:sz w:val="32"/>
          <w:szCs w:val="32"/>
          <w:shd w:val="clear" w:color="auto" w:fill="FFFFFF"/>
        </w:rPr>
        <w:lastRenderedPageBreak/>
        <w:t>事项，均做到事先公告、事后公示，让师生参与监督全过程；由纪检等部门定期对各项政策措施和工作计划的落实，开展督促检查和评估</w:t>
      </w:r>
      <w:r>
        <w:rPr>
          <w:rFonts w:ascii="仿宋" w:eastAsia="仿宋" w:hAnsi="仿宋" w:cs="仿宋" w:hint="eastAsia"/>
          <w:sz w:val="32"/>
          <w:szCs w:val="32"/>
          <w:shd w:val="clear" w:color="auto" w:fill="FFFFFF"/>
        </w:rPr>
        <w:t>。通过校长信（邮）箱、校领导接待日、教育阳光服务平台、信息公开专栏等多种形式，接受广大师生对信息公开工作的意见和建议。加强对各二级单位信息公开工作考核和评比，对推进信息公开工作机制完善、凸显工作成效的做法和经验进行梳理和总结。</w:t>
      </w:r>
    </w:p>
    <w:p w:rsidR="006F20D7" w:rsidRDefault="00083E0A">
      <w:pPr>
        <w:pStyle w:val="a3"/>
        <w:widowControl/>
        <w:spacing w:line="560" w:lineRule="exact"/>
        <w:ind w:firstLine="516"/>
        <w:rPr>
          <w:rFonts w:ascii="仿宋" w:eastAsia="仿宋" w:hAnsi="仿宋" w:cs="仿宋"/>
          <w:sz w:val="32"/>
          <w:szCs w:val="32"/>
        </w:rPr>
      </w:pPr>
      <w:r>
        <w:rPr>
          <w:rStyle w:val="a4"/>
          <w:rFonts w:ascii="仿宋" w:eastAsia="仿宋" w:hAnsi="仿宋" w:cs="仿宋" w:hint="eastAsia"/>
          <w:sz w:val="32"/>
          <w:szCs w:val="32"/>
          <w:shd w:val="clear" w:color="auto" w:fill="FFFFFF"/>
        </w:rPr>
        <w:t>二、主动公开情</w:t>
      </w:r>
      <w:r>
        <w:rPr>
          <w:rFonts w:ascii="仿宋" w:eastAsia="仿宋" w:hAnsi="仿宋" w:cs="仿宋" w:hint="eastAsia"/>
          <w:sz w:val="32"/>
          <w:szCs w:val="32"/>
          <w:shd w:val="clear" w:color="auto" w:fill="FFFFFF"/>
        </w:rPr>
        <w:t>况</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学校按照《高等学校信息公开事项清单》，以公开为原则，以不公开为例外，主动公开学校信息。</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（一）信息公开相关数据</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 </w:t>
      </w:r>
      <w:r>
        <w:rPr>
          <w:rFonts w:ascii="仿宋" w:eastAsia="仿宋" w:hAnsi="仿宋" w:cs="仿宋" w:hint="eastAsia"/>
          <w:sz w:val="32"/>
          <w:szCs w:val="32"/>
          <w:shd w:val="clear" w:color="auto" w:fill="FFFFFF"/>
        </w:rPr>
        <w:t>2020-2021</w:t>
      </w:r>
      <w:r>
        <w:rPr>
          <w:rFonts w:ascii="仿宋" w:eastAsia="仿宋" w:hAnsi="仿宋" w:cs="仿宋" w:hint="eastAsia"/>
          <w:sz w:val="32"/>
          <w:szCs w:val="32"/>
          <w:shd w:val="clear" w:color="auto" w:fill="FFFFFF"/>
        </w:rPr>
        <w:t>学年度，我校主动公开信息共</w:t>
      </w:r>
      <w:r>
        <w:rPr>
          <w:rFonts w:ascii="仿宋" w:eastAsia="仿宋" w:hAnsi="仿宋" w:cs="仿宋" w:hint="eastAsia"/>
          <w:color w:val="000000" w:themeColor="text1"/>
          <w:sz w:val="32"/>
          <w:szCs w:val="32"/>
          <w:shd w:val="clear" w:color="auto" w:fill="FFFFFF"/>
        </w:rPr>
        <w:t>5847</w:t>
      </w:r>
      <w:r>
        <w:rPr>
          <w:rFonts w:ascii="仿宋" w:eastAsia="仿宋" w:hAnsi="仿宋" w:cs="仿宋" w:hint="eastAsia"/>
          <w:sz w:val="32"/>
          <w:szCs w:val="32"/>
          <w:shd w:val="clear" w:color="auto" w:fill="FFFFFF"/>
        </w:rPr>
        <w:t>项，在办公系统上向校内公开信息</w:t>
      </w:r>
      <w:r>
        <w:rPr>
          <w:rFonts w:ascii="仿宋" w:eastAsia="仿宋" w:hAnsi="仿宋" w:cs="仿宋" w:hint="eastAsia"/>
          <w:sz w:val="32"/>
          <w:szCs w:val="32"/>
          <w:shd w:val="clear" w:color="auto" w:fill="FFFFFF"/>
        </w:rPr>
        <w:t>1529</w:t>
      </w:r>
      <w:r>
        <w:rPr>
          <w:rFonts w:ascii="仿宋" w:eastAsia="仿宋" w:hAnsi="仿宋" w:cs="仿宋" w:hint="eastAsia"/>
          <w:sz w:val="32"/>
          <w:szCs w:val="32"/>
          <w:shd w:val="clear" w:color="auto" w:fill="FFFFFF"/>
        </w:rPr>
        <w:t>项，其中综合性文件、通知</w:t>
      </w:r>
      <w:r>
        <w:rPr>
          <w:rFonts w:ascii="仿宋" w:eastAsia="仿宋" w:hAnsi="仿宋" w:cs="仿宋" w:hint="eastAsia"/>
          <w:sz w:val="32"/>
          <w:szCs w:val="32"/>
          <w:shd w:val="clear" w:color="auto" w:fill="FFFFFF"/>
        </w:rPr>
        <w:t>799</w:t>
      </w:r>
      <w:r>
        <w:rPr>
          <w:rFonts w:ascii="仿宋" w:eastAsia="仿宋" w:hAnsi="仿宋" w:cs="仿宋" w:hint="eastAsia"/>
          <w:sz w:val="32"/>
          <w:szCs w:val="32"/>
          <w:shd w:val="clear" w:color="auto" w:fill="FFFFFF"/>
        </w:rPr>
        <w:t>项、人事管理</w:t>
      </w:r>
      <w:r>
        <w:rPr>
          <w:rFonts w:ascii="仿宋" w:eastAsia="仿宋" w:hAnsi="仿宋" w:cs="仿宋" w:hint="eastAsia"/>
          <w:sz w:val="32"/>
          <w:szCs w:val="32"/>
          <w:shd w:val="clear" w:color="auto" w:fill="FFFFFF"/>
        </w:rPr>
        <w:t>131</w:t>
      </w:r>
      <w:r>
        <w:rPr>
          <w:rFonts w:ascii="仿宋" w:eastAsia="仿宋" w:hAnsi="仿宋" w:cs="仿宋" w:hint="eastAsia"/>
          <w:sz w:val="32"/>
          <w:szCs w:val="32"/>
          <w:shd w:val="clear" w:color="auto" w:fill="FFFFFF"/>
        </w:rPr>
        <w:t>项、教育教学</w:t>
      </w:r>
      <w:r>
        <w:rPr>
          <w:rFonts w:ascii="仿宋" w:eastAsia="仿宋" w:hAnsi="仿宋" w:cs="仿宋" w:hint="eastAsia"/>
          <w:sz w:val="32"/>
          <w:szCs w:val="32"/>
          <w:shd w:val="clear" w:color="auto" w:fill="FFFFFF"/>
        </w:rPr>
        <w:t>451</w:t>
      </w:r>
      <w:r>
        <w:rPr>
          <w:rFonts w:ascii="仿宋" w:eastAsia="仿宋" w:hAnsi="仿宋" w:cs="仿宋" w:hint="eastAsia"/>
          <w:sz w:val="32"/>
          <w:szCs w:val="32"/>
          <w:shd w:val="clear" w:color="auto" w:fill="FFFFFF"/>
        </w:rPr>
        <w:t>项、学术科研</w:t>
      </w:r>
      <w:r>
        <w:rPr>
          <w:rFonts w:ascii="仿宋" w:eastAsia="仿宋" w:hAnsi="仿宋" w:cs="仿宋" w:hint="eastAsia"/>
          <w:sz w:val="32"/>
          <w:szCs w:val="32"/>
          <w:shd w:val="clear" w:color="auto" w:fill="FFFFFF"/>
        </w:rPr>
        <w:t>58</w:t>
      </w:r>
      <w:r>
        <w:rPr>
          <w:rFonts w:ascii="仿宋" w:eastAsia="仿宋" w:hAnsi="仿宋" w:cs="仿宋" w:hint="eastAsia"/>
          <w:sz w:val="32"/>
          <w:szCs w:val="32"/>
          <w:shd w:val="clear" w:color="auto" w:fill="FFFFFF"/>
        </w:rPr>
        <w:t>项、财务管理</w:t>
      </w:r>
      <w:r>
        <w:rPr>
          <w:rFonts w:ascii="仿宋" w:eastAsia="仿宋" w:hAnsi="仿宋" w:cs="仿宋" w:hint="eastAsia"/>
          <w:sz w:val="32"/>
          <w:szCs w:val="32"/>
          <w:shd w:val="clear" w:color="auto" w:fill="FFFFFF"/>
        </w:rPr>
        <w:t>32</w:t>
      </w:r>
      <w:r>
        <w:rPr>
          <w:rFonts w:ascii="仿宋" w:eastAsia="仿宋" w:hAnsi="仿宋" w:cs="仿宋" w:hint="eastAsia"/>
          <w:sz w:val="32"/>
          <w:szCs w:val="32"/>
          <w:shd w:val="clear" w:color="auto" w:fill="FFFFFF"/>
        </w:rPr>
        <w:t>项、后勤工作</w:t>
      </w:r>
      <w:r>
        <w:rPr>
          <w:rFonts w:ascii="仿宋" w:eastAsia="仿宋" w:hAnsi="仿宋" w:cs="仿宋" w:hint="eastAsia"/>
          <w:sz w:val="32"/>
          <w:szCs w:val="32"/>
          <w:shd w:val="clear" w:color="auto" w:fill="FFFFFF"/>
        </w:rPr>
        <w:t>58</w:t>
      </w:r>
      <w:r>
        <w:rPr>
          <w:rFonts w:ascii="仿宋" w:eastAsia="仿宋" w:hAnsi="仿宋" w:cs="仿宋" w:hint="eastAsia"/>
          <w:sz w:val="32"/>
          <w:szCs w:val="32"/>
          <w:shd w:val="clear" w:color="auto" w:fill="FFFFFF"/>
        </w:rPr>
        <w:t>项；通过校园网、公示栏、校园</w:t>
      </w:r>
      <w:proofErr w:type="gramStart"/>
      <w:r>
        <w:rPr>
          <w:rFonts w:ascii="仿宋" w:eastAsia="仿宋" w:hAnsi="仿宋" w:cs="仿宋" w:hint="eastAsia"/>
          <w:sz w:val="32"/>
          <w:szCs w:val="32"/>
          <w:shd w:val="clear" w:color="auto" w:fill="FFFFFF"/>
        </w:rPr>
        <w:t>微信公众号</w:t>
      </w:r>
      <w:proofErr w:type="gramEnd"/>
      <w:r>
        <w:rPr>
          <w:rFonts w:ascii="仿宋" w:eastAsia="仿宋" w:hAnsi="仿宋" w:cs="仿宋" w:hint="eastAsia"/>
          <w:sz w:val="32"/>
          <w:szCs w:val="32"/>
          <w:shd w:val="clear" w:color="auto" w:fill="FFFFFF"/>
        </w:rPr>
        <w:t>等途径向校内外公开信息</w:t>
      </w:r>
      <w:r>
        <w:rPr>
          <w:rFonts w:ascii="仿宋" w:eastAsia="仿宋" w:hAnsi="仿宋" w:cs="仿宋" w:hint="eastAsia"/>
          <w:sz w:val="32"/>
          <w:szCs w:val="32"/>
          <w:shd w:val="clear" w:color="auto" w:fill="FFFFFF"/>
        </w:rPr>
        <w:t>3434</w:t>
      </w:r>
      <w:r>
        <w:rPr>
          <w:rFonts w:ascii="仿宋" w:eastAsia="仿宋" w:hAnsi="仿宋" w:cs="仿宋" w:hint="eastAsia"/>
          <w:sz w:val="32"/>
          <w:szCs w:val="32"/>
          <w:shd w:val="clear" w:color="auto" w:fill="FFFFFF"/>
        </w:rPr>
        <w:t>项；教育阳光服务平台收集整理师生意见建议</w:t>
      </w:r>
      <w:r>
        <w:rPr>
          <w:rFonts w:ascii="仿宋" w:eastAsia="仿宋" w:hAnsi="仿宋" w:cs="仿宋" w:hint="eastAsia"/>
          <w:sz w:val="32"/>
          <w:szCs w:val="32"/>
          <w:shd w:val="clear" w:color="auto" w:fill="FFFFFF"/>
        </w:rPr>
        <w:t>884</w:t>
      </w:r>
      <w:r>
        <w:rPr>
          <w:rFonts w:ascii="仿宋" w:eastAsia="仿宋" w:hAnsi="仿宋" w:cs="仿宋" w:hint="eastAsia"/>
          <w:sz w:val="32"/>
          <w:szCs w:val="32"/>
          <w:shd w:val="clear" w:color="auto" w:fill="FFFFFF"/>
        </w:rPr>
        <w:t>条。主要途径有：一是通过办公系统公开文件、通知等信息；二是通过校园网和公示</w:t>
      </w:r>
      <w:proofErr w:type="gramStart"/>
      <w:r>
        <w:rPr>
          <w:rFonts w:ascii="仿宋" w:eastAsia="仿宋" w:hAnsi="仿宋" w:cs="仿宋" w:hint="eastAsia"/>
          <w:sz w:val="32"/>
          <w:szCs w:val="32"/>
          <w:shd w:val="clear" w:color="auto" w:fill="FFFFFF"/>
        </w:rPr>
        <w:t>栏公开</w:t>
      </w:r>
      <w:proofErr w:type="gramEnd"/>
      <w:r>
        <w:rPr>
          <w:rFonts w:ascii="仿宋" w:eastAsia="仿宋" w:hAnsi="仿宋" w:cs="仿宋" w:hint="eastAsia"/>
          <w:sz w:val="32"/>
          <w:szCs w:val="32"/>
          <w:shd w:val="clear" w:color="auto" w:fill="FFFFFF"/>
        </w:rPr>
        <w:t>规章制度、办事流程、服务指南、工作通知等信息；三是通过教代会、职代会等有关会议公开师生关注的重要事项的办理情况等信息；四是校园</w:t>
      </w:r>
      <w:proofErr w:type="gramStart"/>
      <w:r>
        <w:rPr>
          <w:rFonts w:ascii="仿宋" w:eastAsia="仿宋" w:hAnsi="仿宋" w:cs="仿宋" w:hint="eastAsia"/>
          <w:sz w:val="32"/>
          <w:szCs w:val="32"/>
          <w:shd w:val="clear" w:color="auto" w:fill="FFFFFF"/>
        </w:rPr>
        <w:t>微信公众号</w:t>
      </w:r>
      <w:proofErr w:type="gramEnd"/>
      <w:r>
        <w:rPr>
          <w:rFonts w:ascii="仿宋" w:eastAsia="仿宋" w:hAnsi="仿宋" w:cs="仿宋" w:hint="eastAsia"/>
          <w:sz w:val="32"/>
          <w:szCs w:val="32"/>
          <w:shd w:val="clear" w:color="auto" w:fill="FFFFFF"/>
        </w:rPr>
        <w:t>、教职工</w:t>
      </w:r>
      <w:r>
        <w:rPr>
          <w:rFonts w:ascii="仿宋" w:eastAsia="仿宋" w:hAnsi="仿宋" w:cs="仿宋" w:hint="eastAsia"/>
          <w:sz w:val="32"/>
          <w:szCs w:val="32"/>
          <w:shd w:val="clear" w:color="auto" w:fill="FFFFFF"/>
        </w:rPr>
        <w:t>QQ</w:t>
      </w:r>
      <w:r>
        <w:rPr>
          <w:rFonts w:ascii="仿宋" w:eastAsia="仿宋" w:hAnsi="仿宋" w:cs="仿宋" w:hint="eastAsia"/>
          <w:sz w:val="32"/>
          <w:szCs w:val="32"/>
          <w:shd w:val="clear" w:color="auto" w:fill="FFFFFF"/>
        </w:rPr>
        <w:t>群、教职工</w:t>
      </w:r>
      <w:proofErr w:type="gramStart"/>
      <w:r>
        <w:rPr>
          <w:rFonts w:ascii="仿宋" w:eastAsia="仿宋" w:hAnsi="仿宋" w:cs="仿宋" w:hint="eastAsia"/>
          <w:sz w:val="32"/>
          <w:szCs w:val="32"/>
          <w:shd w:val="clear" w:color="auto" w:fill="FFFFFF"/>
        </w:rPr>
        <w:t>微信群公开</w:t>
      </w:r>
      <w:proofErr w:type="gramEnd"/>
      <w:r>
        <w:rPr>
          <w:rFonts w:ascii="仿宋" w:eastAsia="仿宋" w:hAnsi="仿宋" w:cs="仿宋" w:hint="eastAsia"/>
          <w:sz w:val="32"/>
          <w:szCs w:val="32"/>
          <w:shd w:val="clear" w:color="auto" w:fill="FFFFFF"/>
        </w:rPr>
        <w:t>即时信息。</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主动公开的事项</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lastRenderedPageBreak/>
        <w:t>基本信息：办学规模、校级领导班子简介及分工、学校机构设置、学科情</w:t>
      </w:r>
      <w:r>
        <w:rPr>
          <w:rFonts w:ascii="仿宋" w:eastAsia="仿宋" w:hAnsi="仿宋" w:cs="仿宋" w:hint="eastAsia"/>
          <w:sz w:val="32"/>
          <w:szCs w:val="32"/>
          <w:shd w:val="clear" w:color="auto" w:fill="FFFFFF"/>
        </w:rPr>
        <w:t>况、专业情况、各类在校生情况、教师和专业技术人员数量等办学基本情况；学校章程及制定的各项规章制度；教职工代表大会相关制度、工作报告；学术委员会相关制度、年度报告；学校发展规划、年度工作计划及重点工作安排；信息公开年度报告。</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招生考试信息：招生章程及特殊类型招生办法，分批次、分科类招生计划；考生个人录取信息查询渠道和办法，分批次、分科类录取人数和录取最低分；招生咨询及考生申诉渠道，新生复查期间有关举报、调查及处理结果。</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财务、资产及收费信息：财务、资产管理制度；受捐赠财产的使用与管理情况；校办企业资产、负债、</w:t>
      </w:r>
      <w:r>
        <w:rPr>
          <w:rFonts w:ascii="仿宋" w:eastAsia="仿宋" w:hAnsi="仿宋" w:cs="仿宋" w:hint="eastAsia"/>
          <w:sz w:val="32"/>
          <w:szCs w:val="32"/>
          <w:shd w:val="clear" w:color="auto" w:fill="FFFFFF"/>
        </w:rPr>
        <w:t>国有资产保值增值等信息；仪器设备、图书、药品等物资设备采购和重大基建工程的招投标；收支预算总表、收入预算表、支出预算表、财政拨款支出预算表；收支决算总表、收入决算表、支出决算表、财政拨款支出决算表；收费项目、收费依据、收费标准及投诉方式。</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人事师资信息：校级领导干部社会兼职情况；校级领导干部因公出国（境）情况；岗位设置管理与聘用办法；校内中层干部任免、人员招聘信息；教职工争议解决办法。</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教学质量信息：本科生占全日制在校生总数的比例、教师数量及结构；专业设置、当年新增专业、停招专业名单；全校开设课程总门数、实践教学学分占总学分比例、选修课学分占总学分比例；主讲本科课程的教授占教授总数的比</w:t>
      </w:r>
      <w:r>
        <w:rPr>
          <w:rFonts w:ascii="仿宋" w:eastAsia="仿宋" w:hAnsi="仿宋" w:cs="仿宋" w:hint="eastAsia"/>
          <w:sz w:val="32"/>
          <w:szCs w:val="32"/>
          <w:shd w:val="clear" w:color="auto" w:fill="FFFFFF"/>
        </w:rPr>
        <w:lastRenderedPageBreak/>
        <w:t>例、教授</w:t>
      </w:r>
      <w:proofErr w:type="gramStart"/>
      <w:r>
        <w:rPr>
          <w:rFonts w:ascii="仿宋" w:eastAsia="仿宋" w:hAnsi="仿宋" w:cs="仿宋" w:hint="eastAsia"/>
          <w:sz w:val="32"/>
          <w:szCs w:val="32"/>
          <w:shd w:val="clear" w:color="auto" w:fill="FFFFFF"/>
        </w:rPr>
        <w:t>授</w:t>
      </w:r>
      <w:proofErr w:type="gramEnd"/>
      <w:r>
        <w:rPr>
          <w:rFonts w:ascii="仿宋" w:eastAsia="仿宋" w:hAnsi="仿宋" w:cs="仿宋" w:hint="eastAsia"/>
          <w:sz w:val="32"/>
          <w:szCs w:val="32"/>
          <w:shd w:val="clear" w:color="auto" w:fill="FFFFFF"/>
        </w:rPr>
        <w:t>本科课程占课程总门次数的比例；促进毕业生就业的政策措施和指导服务；毕业生的规模、结构、就业率、就业流向；高校毕业生就业质量年度报告；艺术教育发展年度报告；本科教学质量报告。</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学生管理服务信息：学籍管理办法；学生奖学金、助学金、学费减免、助学贷款、勤工俭学的申请与管理规定；学生奖励处罚办法；学生申诉办</w:t>
      </w:r>
      <w:r>
        <w:rPr>
          <w:rFonts w:ascii="仿宋" w:eastAsia="仿宋" w:hAnsi="仿宋" w:cs="仿宋" w:hint="eastAsia"/>
          <w:sz w:val="32"/>
          <w:szCs w:val="32"/>
          <w:shd w:val="clear" w:color="auto" w:fill="FFFFFF"/>
        </w:rPr>
        <w:t>法。</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学风建设信息：学风建设机构；学术规范制度；学术不端行为查处机制。</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学位、学科信息：授予学士学位的基本要求；拟新增学位授权学科或专业学位授权点的申报及论证材料。</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对外交流与合作信息：中外合作办学情况；来华留学生管理相关规定。</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其他：巡视组反馈意见，落实反馈意见整改情况；自然灾害等突发事件的应急处理预案、预警信息和处置情况，涉及学校的重大事件的调查和处理情况。</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主动公开的形式</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）网络形式：湖南财政经济学院网站、学校</w:t>
      </w:r>
      <w:r>
        <w:rPr>
          <w:rFonts w:ascii="仿宋" w:eastAsia="仿宋" w:hAnsi="仿宋" w:cs="仿宋" w:hint="eastAsia"/>
          <w:sz w:val="32"/>
          <w:szCs w:val="32"/>
          <w:shd w:val="clear" w:color="auto" w:fill="FFFFFF"/>
        </w:rPr>
        <w:t>OA</w:t>
      </w:r>
      <w:r>
        <w:rPr>
          <w:rFonts w:ascii="仿宋" w:eastAsia="仿宋" w:hAnsi="仿宋" w:cs="仿宋" w:hint="eastAsia"/>
          <w:sz w:val="32"/>
          <w:szCs w:val="32"/>
          <w:shd w:val="clear" w:color="auto" w:fill="FFFFFF"/>
        </w:rPr>
        <w:t>办公系统、教育阳光服务平台、官方</w:t>
      </w:r>
      <w:proofErr w:type="gramStart"/>
      <w:r>
        <w:rPr>
          <w:rFonts w:ascii="仿宋" w:eastAsia="仿宋" w:hAnsi="仿宋" w:cs="仿宋" w:hint="eastAsia"/>
          <w:sz w:val="32"/>
          <w:szCs w:val="32"/>
          <w:shd w:val="clear" w:color="auto" w:fill="FFFFFF"/>
        </w:rPr>
        <w:t>微信平台</w:t>
      </w:r>
      <w:proofErr w:type="gramEnd"/>
      <w:r>
        <w:rPr>
          <w:rFonts w:ascii="仿宋" w:eastAsia="仿宋" w:hAnsi="仿宋" w:cs="仿宋" w:hint="eastAsia"/>
          <w:sz w:val="32"/>
          <w:szCs w:val="32"/>
          <w:shd w:val="clear" w:color="auto" w:fill="FFFFFF"/>
        </w:rPr>
        <w:t>、学工在线微信号、上级部门官方网站及各二</w:t>
      </w:r>
      <w:r>
        <w:rPr>
          <w:rFonts w:ascii="仿宋" w:eastAsia="仿宋" w:hAnsi="仿宋" w:cs="仿宋" w:hint="eastAsia"/>
          <w:sz w:val="32"/>
          <w:szCs w:val="32"/>
          <w:shd w:val="clear" w:color="auto" w:fill="FFFFFF"/>
        </w:rPr>
        <w:t>级单位网站、</w:t>
      </w:r>
      <w:proofErr w:type="gramStart"/>
      <w:r>
        <w:rPr>
          <w:rFonts w:ascii="仿宋" w:eastAsia="仿宋" w:hAnsi="仿宋" w:cs="仿宋" w:hint="eastAsia"/>
          <w:sz w:val="32"/>
          <w:szCs w:val="32"/>
          <w:shd w:val="clear" w:color="auto" w:fill="FFFFFF"/>
        </w:rPr>
        <w:t>微信公众号</w:t>
      </w:r>
      <w:proofErr w:type="gramEnd"/>
      <w:r>
        <w:rPr>
          <w:rFonts w:ascii="仿宋" w:eastAsia="仿宋" w:hAnsi="仿宋" w:cs="仿宋" w:hint="eastAsia"/>
          <w:sz w:val="32"/>
          <w:szCs w:val="32"/>
          <w:shd w:val="clear" w:color="auto" w:fill="FFFFFF"/>
        </w:rPr>
        <w:t>等。学校官方</w:t>
      </w:r>
      <w:proofErr w:type="gramStart"/>
      <w:r>
        <w:rPr>
          <w:rFonts w:ascii="仿宋" w:eastAsia="仿宋" w:hAnsi="仿宋" w:cs="仿宋" w:hint="eastAsia"/>
          <w:sz w:val="32"/>
          <w:szCs w:val="32"/>
          <w:shd w:val="clear" w:color="auto" w:fill="FFFFFF"/>
        </w:rPr>
        <w:t>微信自</w:t>
      </w:r>
      <w:proofErr w:type="gramEnd"/>
      <w:r>
        <w:rPr>
          <w:rFonts w:ascii="仿宋" w:eastAsia="仿宋" w:hAnsi="仿宋" w:cs="仿宋" w:hint="eastAsia"/>
          <w:sz w:val="32"/>
          <w:szCs w:val="32"/>
          <w:shd w:val="clear" w:color="auto" w:fill="FFFFFF"/>
        </w:rPr>
        <w:t>2016</w:t>
      </w:r>
      <w:r>
        <w:rPr>
          <w:rFonts w:ascii="仿宋" w:eastAsia="仿宋" w:hAnsi="仿宋" w:cs="仿宋" w:hint="eastAsia"/>
          <w:sz w:val="32"/>
          <w:szCs w:val="32"/>
          <w:shd w:val="clear" w:color="auto" w:fill="FFFFFF"/>
        </w:rPr>
        <w:t>年开通以来，订阅人数</w:t>
      </w:r>
      <w:r>
        <w:rPr>
          <w:rFonts w:ascii="仿宋" w:eastAsia="仿宋" w:hAnsi="仿宋" w:cs="仿宋" w:hint="eastAsia"/>
          <w:sz w:val="32"/>
          <w:szCs w:val="32"/>
          <w:shd w:val="clear" w:color="auto" w:fill="FFFFFF"/>
        </w:rPr>
        <w:t>38000</w:t>
      </w:r>
      <w:r>
        <w:rPr>
          <w:rFonts w:ascii="仿宋" w:eastAsia="仿宋" w:hAnsi="仿宋" w:cs="仿宋" w:hint="eastAsia"/>
          <w:sz w:val="32"/>
          <w:szCs w:val="32"/>
          <w:shd w:val="clear" w:color="auto" w:fill="FFFFFF"/>
        </w:rPr>
        <w:t>多</w:t>
      </w:r>
      <w:r>
        <w:rPr>
          <w:rFonts w:ascii="仿宋" w:eastAsia="仿宋" w:hAnsi="仿宋" w:cs="仿宋" w:hint="eastAsia"/>
          <w:sz w:val="32"/>
          <w:szCs w:val="32"/>
          <w:shd w:val="clear" w:color="auto" w:fill="FFFFFF"/>
        </w:rPr>
        <w:t>人。</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）纸质资料：学校党委文件、行政文件及部门文件等。</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lastRenderedPageBreak/>
        <w:t>（</w:t>
      </w: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）传统媒体：宣传橱窗、电子显示屏、湖南财政经济学院学报、教育阳光服务大厅便民服务栏、张贴公告等。</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此外，学校还通过定期召开教代会、学代会及其他相关会议，向师生和公众发布重要信息。</w:t>
      </w:r>
    </w:p>
    <w:p w:rsidR="006F20D7" w:rsidRDefault="00083E0A">
      <w:pPr>
        <w:pStyle w:val="a3"/>
        <w:widowControl/>
        <w:spacing w:line="560" w:lineRule="exact"/>
        <w:ind w:firstLine="516"/>
        <w:rPr>
          <w:rFonts w:ascii="仿宋" w:eastAsia="仿宋" w:hAnsi="仿宋" w:cs="仿宋"/>
          <w:sz w:val="32"/>
          <w:szCs w:val="32"/>
        </w:rPr>
      </w:pPr>
      <w:r>
        <w:rPr>
          <w:rStyle w:val="a4"/>
          <w:rFonts w:ascii="仿宋" w:eastAsia="仿宋" w:hAnsi="仿宋" w:cs="仿宋" w:hint="eastAsia"/>
          <w:sz w:val="32"/>
          <w:szCs w:val="32"/>
          <w:shd w:val="clear" w:color="auto" w:fill="FFFFFF"/>
        </w:rPr>
        <w:t>三、依申请公开和不予公开情况</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学校按照上级有关政策精神，建立了依申请公开的平台，我校依申请公开的受理机构是党政办督察督办中心，广大教职工和社会人士可以向督察督办中心办公室申请公开信息，信息公开网首页公布了受理邮箱。学校的信息公开以主动公开为主，依申请公开为辅，</w:t>
      </w:r>
      <w:r>
        <w:rPr>
          <w:rFonts w:ascii="仿宋" w:eastAsia="仿宋" w:hAnsi="仿宋" w:cs="仿宋" w:hint="eastAsia"/>
          <w:sz w:val="32"/>
          <w:szCs w:val="32"/>
          <w:shd w:val="clear" w:color="auto" w:fill="FFFFFF"/>
        </w:rPr>
        <w:t>2020-2021</w:t>
      </w:r>
      <w:r>
        <w:rPr>
          <w:rFonts w:ascii="仿宋" w:eastAsia="仿宋" w:hAnsi="仿宋" w:cs="仿宋" w:hint="eastAsia"/>
          <w:sz w:val="32"/>
          <w:szCs w:val="32"/>
          <w:shd w:val="clear" w:color="auto" w:fill="FFFFFF"/>
        </w:rPr>
        <w:t>学年度，学校未收到需受理或答复的师生和公众信息公开的申请。学校还设立了书记校长信箱、网站咨询问答、意见箱等形式，对广大教职工生的提问咨询、意见建议进行协调处理。总的说来，学校的信息公开工作得到了广大师生员工和社会公众的肯定。</w:t>
      </w:r>
    </w:p>
    <w:p w:rsidR="006F20D7" w:rsidRDefault="00083E0A">
      <w:pPr>
        <w:pStyle w:val="a3"/>
        <w:widowControl/>
        <w:spacing w:line="560" w:lineRule="exact"/>
        <w:ind w:firstLine="516"/>
        <w:rPr>
          <w:rFonts w:ascii="仿宋" w:eastAsia="仿宋" w:hAnsi="仿宋" w:cs="仿宋"/>
          <w:sz w:val="32"/>
          <w:szCs w:val="32"/>
        </w:rPr>
      </w:pPr>
      <w:r>
        <w:rPr>
          <w:rStyle w:val="a4"/>
          <w:rFonts w:ascii="仿宋" w:eastAsia="仿宋" w:hAnsi="仿宋" w:cs="仿宋" w:hint="eastAsia"/>
          <w:sz w:val="32"/>
          <w:szCs w:val="32"/>
          <w:shd w:val="clear" w:color="auto" w:fill="FFFFFF"/>
        </w:rPr>
        <w:t>四、对信息公开的评议情况</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我校高度重视</w:t>
      </w:r>
      <w:r>
        <w:rPr>
          <w:rFonts w:ascii="仿宋" w:eastAsia="仿宋" w:hAnsi="仿宋" w:cs="仿宋" w:hint="eastAsia"/>
          <w:sz w:val="32"/>
          <w:szCs w:val="32"/>
          <w:shd w:val="clear" w:color="auto" w:fill="FFFFFF"/>
        </w:rPr>
        <w:t>针对信息公开的民主评议工作，通过组织师生代表座谈会，倾听代表对学校信息公开工作的意见和建议，不断完善工作机制。全校师生员工充分理解并积极支持信息公开工作，并对学校积极主动、及时地公开信息，丰富信息公开媒介的努力表示满意，评议良好。</w:t>
      </w:r>
    </w:p>
    <w:p w:rsidR="006F20D7" w:rsidRDefault="00083E0A">
      <w:pPr>
        <w:pStyle w:val="a3"/>
        <w:widowControl/>
        <w:spacing w:line="560" w:lineRule="exact"/>
        <w:ind w:firstLine="516"/>
        <w:rPr>
          <w:rFonts w:ascii="仿宋" w:eastAsia="仿宋" w:hAnsi="仿宋" w:cs="仿宋"/>
          <w:sz w:val="32"/>
          <w:szCs w:val="32"/>
        </w:rPr>
      </w:pPr>
      <w:r>
        <w:rPr>
          <w:rStyle w:val="a4"/>
          <w:rFonts w:ascii="仿宋" w:eastAsia="仿宋" w:hAnsi="仿宋" w:cs="仿宋" w:hint="eastAsia"/>
          <w:sz w:val="32"/>
          <w:szCs w:val="32"/>
          <w:shd w:val="clear" w:color="auto" w:fill="FFFFFF"/>
        </w:rPr>
        <w:t>五、因学校信息公开工作受到举报、复议、诉讼的情况</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2020-2021</w:t>
      </w:r>
      <w:r>
        <w:rPr>
          <w:rFonts w:ascii="仿宋" w:eastAsia="仿宋" w:hAnsi="仿宋" w:cs="仿宋" w:hint="eastAsia"/>
          <w:sz w:val="32"/>
          <w:szCs w:val="32"/>
          <w:shd w:val="clear" w:color="auto" w:fill="FFFFFF"/>
        </w:rPr>
        <w:t>学年度学校未收到需受理或答复的师生和公众信息公开的申请。</w:t>
      </w:r>
    </w:p>
    <w:p w:rsidR="006F20D7" w:rsidRDefault="00083E0A">
      <w:pPr>
        <w:pStyle w:val="a3"/>
        <w:widowControl/>
        <w:spacing w:line="560" w:lineRule="exact"/>
        <w:ind w:firstLine="516"/>
        <w:rPr>
          <w:rFonts w:ascii="仿宋" w:eastAsia="仿宋" w:hAnsi="仿宋" w:cs="仿宋"/>
          <w:sz w:val="32"/>
          <w:szCs w:val="32"/>
        </w:rPr>
      </w:pPr>
      <w:r>
        <w:rPr>
          <w:rStyle w:val="a4"/>
          <w:rFonts w:ascii="仿宋" w:eastAsia="仿宋" w:hAnsi="仿宋" w:cs="仿宋" w:hint="eastAsia"/>
          <w:sz w:val="32"/>
          <w:szCs w:val="32"/>
          <w:shd w:val="clear" w:color="auto" w:fill="FFFFFF"/>
        </w:rPr>
        <w:lastRenderedPageBreak/>
        <w:t>六、本年度信息公开工作的新做法新举措、主要经验、问题和下一步改进措施</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（一）不断提高信息服务水平</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加强教育和培训，提高信息公开工作业务水平；积极回应师生关</w:t>
      </w:r>
      <w:r>
        <w:rPr>
          <w:rFonts w:ascii="仿宋" w:eastAsia="仿宋" w:hAnsi="仿宋" w:cs="仿宋" w:hint="eastAsia"/>
          <w:sz w:val="32"/>
          <w:szCs w:val="32"/>
          <w:shd w:val="clear" w:color="auto" w:fill="FFFFFF"/>
        </w:rPr>
        <w:t>切，在重点决策出台前征求意见、出台后加大解读力度，进一步完善舆情收集、</w:t>
      </w:r>
      <w:proofErr w:type="gramStart"/>
      <w:r>
        <w:rPr>
          <w:rFonts w:ascii="仿宋" w:eastAsia="仿宋" w:hAnsi="仿宋" w:cs="仿宋" w:hint="eastAsia"/>
          <w:sz w:val="32"/>
          <w:szCs w:val="32"/>
          <w:shd w:val="clear" w:color="auto" w:fill="FFFFFF"/>
        </w:rPr>
        <w:t>研</w:t>
      </w:r>
      <w:proofErr w:type="gramEnd"/>
      <w:r>
        <w:rPr>
          <w:rFonts w:ascii="仿宋" w:eastAsia="仿宋" w:hAnsi="仿宋" w:cs="仿宋" w:hint="eastAsia"/>
          <w:sz w:val="32"/>
          <w:szCs w:val="32"/>
          <w:shd w:val="clear" w:color="auto" w:fill="FFFFFF"/>
        </w:rPr>
        <w:t>判和回应机制；进一步拓展信息（校务）公开的服务渠道和方式方法，利用新技术、新手段，加强移动终端的信息推送服务，提高信息服务质量；加强信息公开与网上服务系统的互交互联，进一步发挥信息的服务作用；继续加强阳光服务网络平台建设，努力提升服务平台运转效能，满足广大师生员工的信息需求，增强信息公开的实效。</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（二）继续加强二级网站管理</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加强对校属各单位网站的监管和引导，对重点领域工作进一步梳理、分类，涉及师生利益和义务的规范性文件和重要事项都要依法</w:t>
      </w:r>
      <w:r>
        <w:rPr>
          <w:rFonts w:ascii="仿宋" w:eastAsia="仿宋" w:hAnsi="仿宋" w:cs="仿宋" w:hint="eastAsia"/>
          <w:sz w:val="32"/>
          <w:szCs w:val="32"/>
          <w:shd w:val="clear" w:color="auto" w:fill="FFFFFF"/>
        </w:rPr>
        <w:t>、及时、全面、准确地主动公开。</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（三）进一步加大督查督办工作力度</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加强对文件制度、重要会议、领导指示等执行情况以及阳光服务平台办理事项的跟踪督办，建立完善督办工作台账，确保公开信息得到及时、有效处理。</w:t>
      </w:r>
    </w:p>
    <w:p w:rsidR="006F20D7" w:rsidRDefault="00083E0A">
      <w:pPr>
        <w:pStyle w:val="a3"/>
        <w:widowControl/>
        <w:spacing w:line="560" w:lineRule="exact"/>
        <w:ind w:firstLine="516"/>
        <w:rPr>
          <w:rFonts w:ascii="仿宋" w:eastAsia="仿宋" w:hAnsi="仿宋" w:cs="仿宋"/>
          <w:sz w:val="32"/>
          <w:szCs w:val="32"/>
        </w:rPr>
      </w:pPr>
      <w:r>
        <w:rPr>
          <w:rStyle w:val="a4"/>
          <w:rFonts w:ascii="仿宋" w:eastAsia="仿宋" w:hAnsi="仿宋" w:cs="仿宋" w:hint="eastAsia"/>
          <w:sz w:val="32"/>
          <w:szCs w:val="32"/>
          <w:shd w:val="clear" w:color="auto" w:fill="FFFFFF"/>
        </w:rPr>
        <w:t>七、其他需要报告的事项</w:t>
      </w:r>
    </w:p>
    <w:p w:rsidR="006F20D7" w:rsidRDefault="00083E0A">
      <w:pPr>
        <w:pStyle w:val="a3"/>
        <w:widowControl/>
        <w:spacing w:line="560" w:lineRule="exact"/>
        <w:ind w:firstLine="516"/>
        <w:rPr>
          <w:rFonts w:ascii="仿宋" w:eastAsia="仿宋" w:hAnsi="仿宋" w:cs="仿宋"/>
          <w:sz w:val="32"/>
          <w:szCs w:val="32"/>
        </w:rPr>
      </w:pPr>
      <w:r>
        <w:rPr>
          <w:rFonts w:ascii="仿宋" w:eastAsia="仿宋" w:hAnsi="仿宋" w:cs="仿宋" w:hint="eastAsia"/>
          <w:sz w:val="32"/>
          <w:szCs w:val="32"/>
          <w:shd w:val="clear" w:color="auto" w:fill="FFFFFF"/>
        </w:rPr>
        <w:t>本年度未有其他需要报告的事项。</w:t>
      </w:r>
    </w:p>
    <w:p w:rsidR="006F20D7" w:rsidRDefault="00083E0A">
      <w:pPr>
        <w:pStyle w:val="a3"/>
        <w:widowControl/>
      </w:pPr>
      <w:r>
        <w:rPr>
          <w:rFonts w:ascii="Calibri" w:eastAsia="Helvetica" w:hAnsi="Calibri" w:cs="Calibri"/>
          <w:shd w:val="clear" w:color="auto" w:fill="FFFFFF"/>
        </w:rPr>
        <w:t> </w:t>
      </w:r>
    </w:p>
    <w:p w:rsidR="006F20D7" w:rsidRDefault="00083E0A" w:rsidP="00083E0A">
      <w:pPr>
        <w:pStyle w:val="a3"/>
        <w:widowControl/>
        <w:wordWrap w:val="0"/>
        <w:jc w:val="right"/>
      </w:pPr>
      <w:r>
        <w:rPr>
          <w:rStyle w:val="a4"/>
          <w:rFonts w:ascii="仿宋" w:eastAsia="仿宋" w:hAnsi="仿宋" w:cs="仿宋" w:hint="eastAsia"/>
          <w:sz w:val="25"/>
          <w:szCs w:val="25"/>
          <w:shd w:val="clear" w:color="auto" w:fill="FFFFFF"/>
        </w:rPr>
        <w:lastRenderedPageBreak/>
        <w:t xml:space="preserve">             </w:t>
      </w:r>
      <w:r>
        <w:rPr>
          <w:rStyle w:val="a4"/>
          <w:rFonts w:ascii="仿宋" w:eastAsia="仿宋" w:hAnsi="仿宋" w:cs="仿宋" w:hint="eastAsia"/>
          <w:sz w:val="25"/>
          <w:szCs w:val="25"/>
          <w:shd w:val="clear" w:color="auto" w:fill="FFFFFF"/>
        </w:rPr>
        <w:t>湖南财政经济学院</w:t>
      </w:r>
      <w:r>
        <w:rPr>
          <w:rStyle w:val="a4"/>
          <w:rFonts w:ascii="仿宋" w:eastAsia="仿宋" w:hAnsi="仿宋" w:cs="仿宋" w:hint="eastAsia"/>
          <w:sz w:val="25"/>
          <w:szCs w:val="25"/>
          <w:shd w:val="clear" w:color="auto" w:fill="FFFFFF"/>
        </w:rPr>
        <w:t>    </w:t>
      </w:r>
    </w:p>
    <w:p w:rsidR="006F20D7" w:rsidRDefault="00083E0A" w:rsidP="00083E0A">
      <w:pPr>
        <w:pStyle w:val="a3"/>
        <w:widowControl/>
        <w:ind w:right="500" w:firstLineChars="2150" w:firstLine="5396"/>
      </w:pPr>
      <w:bookmarkStart w:id="0" w:name="_GoBack"/>
      <w:bookmarkEnd w:id="0"/>
      <w:r>
        <w:rPr>
          <w:rStyle w:val="a4"/>
          <w:rFonts w:ascii="仿宋" w:eastAsia="仿宋" w:hAnsi="仿宋" w:cs="仿宋" w:hint="eastAsia"/>
          <w:sz w:val="25"/>
          <w:szCs w:val="25"/>
          <w:shd w:val="clear" w:color="auto" w:fill="FFFFFF"/>
        </w:rPr>
        <w:t>202</w:t>
      </w:r>
      <w:r>
        <w:rPr>
          <w:rStyle w:val="a4"/>
          <w:rFonts w:ascii="仿宋" w:eastAsia="仿宋" w:hAnsi="仿宋" w:cs="仿宋" w:hint="eastAsia"/>
          <w:sz w:val="25"/>
          <w:szCs w:val="25"/>
          <w:shd w:val="clear" w:color="auto" w:fill="FFFFFF"/>
        </w:rPr>
        <w:t>1</w:t>
      </w:r>
      <w:r>
        <w:rPr>
          <w:rStyle w:val="a4"/>
          <w:rFonts w:ascii="仿宋" w:eastAsia="仿宋" w:hAnsi="仿宋" w:cs="仿宋" w:hint="eastAsia"/>
          <w:sz w:val="25"/>
          <w:szCs w:val="25"/>
          <w:shd w:val="clear" w:color="auto" w:fill="FFFFFF"/>
        </w:rPr>
        <w:t>年</w:t>
      </w:r>
      <w:r>
        <w:rPr>
          <w:rStyle w:val="a4"/>
          <w:rFonts w:ascii="仿宋" w:eastAsia="仿宋" w:hAnsi="仿宋" w:cs="仿宋" w:hint="eastAsia"/>
          <w:sz w:val="25"/>
          <w:szCs w:val="25"/>
          <w:shd w:val="clear" w:color="auto" w:fill="FFFFFF"/>
        </w:rPr>
        <w:t>10</w:t>
      </w:r>
      <w:r>
        <w:rPr>
          <w:rStyle w:val="a4"/>
          <w:rFonts w:ascii="仿宋" w:eastAsia="仿宋" w:hAnsi="仿宋" w:cs="仿宋" w:hint="eastAsia"/>
          <w:sz w:val="25"/>
          <w:szCs w:val="25"/>
          <w:shd w:val="clear" w:color="auto" w:fill="FFFFFF"/>
        </w:rPr>
        <w:t>月</w:t>
      </w:r>
      <w:r>
        <w:rPr>
          <w:rStyle w:val="a4"/>
          <w:rFonts w:ascii="仿宋" w:eastAsia="仿宋" w:hAnsi="仿宋" w:cs="仿宋" w:hint="eastAsia"/>
          <w:sz w:val="25"/>
          <w:szCs w:val="25"/>
          <w:shd w:val="clear" w:color="auto" w:fill="FFFFFF"/>
        </w:rPr>
        <w:t>30</w:t>
      </w:r>
      <w:r>
        <w:rPr>
          <w:rStyle w:val="a4"/>
          <w:rFonts w:ascii="仿宋" w:eastAsia="仿宋" w:hAnsi="仿宋" w:cs="仿宋" w:hint="eastAsia"/>
          <w:sz w:val="25"/>
          <w:szCs w:val="25"/>
          <w:shd w:val="clear" w:color="auto" w:fill="FFFFFF"/>
        </w:rPr>
        <w:t>日</w:t>
      </w:r>
    </w:p>
    <w:p w:rsidR="006F20D7" w:rsidRDefault="006F20D7"/>
    <w:sectPr w:rsidR="006F2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D06BA"/>
    <w:rsid w:val="00083E0A"/>
    <w:rsid w:val="006F20D7"/>
    <w:rsid w:val="0E446604"/>
    <w:rsid w:val="1B327BAD"/>
    <w:rsid w:val="399C3854"/>
    <w:rsid w:val="44982B2B"/>
    <w:rsid w:val="69FD0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after="108" w:line="360" w:lineRule="atLeast"/>
      <w:jc w:val="left"/>
    </w:pPr>
    <w:rPr>
      <w:rFonts w:cs="Times New Roman"/>
      <w:color w:val="393939"/>
      <w:kern w:val="0"/>
      <w:sz w:val="16"/>
      <w:szCs w:val="16"/>
    </w:rPr>
  </w:style>
  <w:style w:type="character" w:styleId="a4">
    <w:name w:val="Strong"/>
    <w:basedOn w:val="a0"/>
    <w:qFormat/>
    <w:rPr>
      <w:b/>
      <w:bCs/>
    </w:rPr>
  </w:style>
  <w:style w:type="character" w:styleId="a5">
    <w:name w:val="FollowedHyperlink"/>
    <w:basedOn w:val="a0"/>
    <w:rPr>
      <w:color w:val="393939"/>
      <w:u w:val="none"/>
    </w:rPr>
  </w:style>
  <w:style w:type="character" w:styleId="a6">
    <w:name w:val="Emphasis"/>
    <w:basedOn w:val="a0"/>
    <w:qFormat/>
    <w:rPr>
      <w:i/>
      <w:iCs/>
    </w:rPr>
  </w:style>
  <w:style w:type="character" w:styleId="a7">
    <w:name w:val="Hyperlink"/>
    <w:basedOn w:val="a0"/>
    <w:rPr>
      <w:color w:val="393939"/>
      <w:u w:val="none"/>
    </w:rPr>
  </w:style>
  <w:style w:type="character" w:styleId="HTML">
    <w:name w:val="HTML Code"/>
    <w:basedOn w:val="a0"/>
    <w:rPr>
      <w:rFonts w:ascii="Courier New" w:eastAsia="Courier New" w:hAnsi="Courier New" w:cs="Courier New"/>
      <w:color w:val="DD1144"/>
      <w:sz w:val="14"/>
      <w:szCs w:val="14"/>
      <w:bdr w:val="single" w:sz="4" w:space="0" w:color="E1E1E8"/>
      <w:shd w:val="clear" w:color="auto" w:fill="F7F7F9"/>
    </w:rPr>
  </w:style>
  <w:style w:type="character" w:styleId="HTML0">
    <w:name w:val="HTML Cit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after="108" w:line="360" w:lineRule="atLeast"/>
      <w:jc w:val="left"/>
    </w:pPr>
    <w:rPr>
      <w:rFonts w:cs="Times New Roman"/>
      <w:color w:val="393939"/>
      <w:kern w:val="0"/>
      <w:sz w:val="16"/>
      <w:szCs w:val="16"/>
    </w:rPr>
  </w:style>
  <w:style w:type="character" w:styleId="a4">
    <w:name w:val="Strong"/>
    <w:basedOn w:val="a0"/>
    <w:qFormat/>
    <w:rPr>
      <w:b/>
      <w:bCs/>
    </w:rPr>
  </w:style>
  <w:style w:type="character" w:styleId="a5">
    <w:name w:val="FollowedHyperlink"/>
    <w:basedOn w:val="a0"/>
    <w:rPr>
      <w:color w:val="393939"/>
      <w:u w:val="none"/>
    </w:rPr>
  </w:style>
  <w:style w:type="character" w:styleId="a6">
    <w:name w:val="Emphasis"/>
    <w:basedOn w:val="a0"/>
    <w:qFormat/>
    <w:rPr>
      <w:i/>
      <w:iCs/>
    </w:rPr>
  </w:style>
  <w:style w:type="character" w:styleId="a7">
    <w:name w:val="Hyperlink"/>
    <w:basedOn w:val="a0"/>
    <w:rPr>
      <w:color w:val="393939"/>
      <w:u w:val="none"/>
    </w:rPr>
  </w:style>
  <w:style w:type="character" w:styleId="HTML">
    <w:name w:val="HTML Code"/>
    <w:basedOn w:val="a0"/>
    <w:rPr>
      <w:rFonts w:ascii="Courier New" w:eastAsia="Courier New" w:hAnsi="Courier New" w:cs="Courier New"/>
      <w:color w:val="DD1144"/>
      <w:sz w:val="14"/>
      <w:szCs w:val="14"/>
      <w:bdr w:val="single" w:sz="4" w:space="0" w:color="E1E1E8"/>
      <w:shd w:val="clear" w:color="auto" w:fill="F7F7F9"/>
    </w:rPr>
  </w:style>
  <w:style w:type="character" w:styleId="HTML0">
    <w:name w:val="HTML Cit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9</Pages>
  <Words>2146</Words>
  <Characters>2147</Characters>
  <Application>Microsoft Office Word</Application>
  <DocSecurity>0</DocSecurity>
  <Lines>97</Lines>
  <Paragraphs>26</Paragraphs>
  <ScaleCrop>false</ScaleCrop>
  <Company>Microsoft</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张文</dc:creator>
  <cp:lastModifiedBy>lln</cp:lastModifiedBy>
  <cp:revision>2</cp:revision>
  <cp:lastPrinted>2021-11-03T01:32:00Z</cp:lastPrinted>
  <dcterms:created xsi:type="dcterms:W3CDTF">2021-10-29T06:37:00Z</dcterms:created>
  <dcterms:modified xsi:type="dcterms:W3CDTF">2021-11-12T02:28:00Z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ECFCD3278DD64C2A828882B8CDB5A355</vt:lpwstr>
  </property>
</Properties>
</file>