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620" w:lineRule="exact"/>
        <w:jc w:val="center"/>
        <w:outlineLvl w:val="1"/>
        <w:rPr>
          <w:rFonts w:ascii="方正小标宋简体" w:hAnsi="方正小标宋简体" w:eastAsia="方正小标宋简体" w:cs="方正小标宋简体"/>
          <w:bCs/>
          <w:color w:val="000000"/>
          <w:kern w:val="36"/>
          <w:sz w:val="44"/>
          <w:szCs w:val="44"/>
        </w:rPr>
      </w:pPr>
      <w:r>
        <w:rPr>
          <w:rFonts w:hint="eastAsia" w:ascii="方正小标宋简体" w:hAnsi="方正小标宋简体" w:eastAsia="方正小标宋简体" w:cs="方正小标宋简体"/>
          <w:bCs/>
          <w:color w:val="000000"/>
          <w:kern w:val="36"/>
          <w:sz w:val="44"/>
          <w:szCs w:val="44"/>
        </w:rPr>
        <w:t>张家界航空工业职业技术学院</w:t>
      </w:r>
    </w:p>
    <w:p>
      <w:pPr>
        <w:widowControl/>
        <w:shd w:val="clear" w:color="auto" w:fill="FFFFFF"/>
        <w:spacing w:line="620" w:lineRule="exact"/>
        <w:jc w:val="center"/>
        <w:outlineLvl w:val="1"/>
        <w:rPr>
          <w:rFonts w:ascii="方正小标宋简体" w:hAnsi="方正小标宋简体" w:eastAsia="方正小标宋简体" w:cs="方正小标宋简体"/>
          <w:bCs/>
          <w:color w:val="000000"/>
          <w:kern w:val="36"/>
          <w:sz w:val="44"/>
          <w:szCs w:val="44"/>
        </w:rPr>
      </w:pPr>
      <w:r>
        <w:rPr>
          <w:rFonts w:hint="eastAsia" w:ascii="方正小标宋简体" w:hAnsi="方正小标宋简体" w:eastAsia="方正小标宋简体" w:cs="方正小标宋简体"/>
          <w:bCs/>
          <w:color w:val="000000"/>
          <w:kern w:val="36"/>
          <w:sz w:val="44"/>
          <w:szCs w:val="44"/>
        </w:rPr>
        <w:t>2020年信息公开工作年度报告</w:t>
      </w:r>
    </w:p>
    <w:p>
      <w:pPr>
        <w:widowControl/>
        <w:shd w:val="clear" w:color="auto" w:fill="FFFFFF"/>
        <w:spacing w:line="620" w:lineRule="exact"/>
        <w:jc w:val="center"/>
        <w:outlineLvl w:val="1"/>
        <w:rPr>
          <w:rFonts w:ascii="方正小标宋简体" w:hAnsi="方正小标宋简体" w:eastAsia="方正小标宋简体" w:cs="方正小标宋简体"/>
          <w:bCs/>
          <w:color w:val="000000"/>
          <w:kern w:val="36"/>
          <w:sz w:val="44"/>
          <w:szCs w:val="44"/>
        </w:rPr>
      </w:pPr>
    </w:p>
    <w:p>
      <w:pPr>
        <w:widowControl/>
        <w:shd w:val="clear" w:color="auto" w:fill="FFFFFF"/>
        <w:spacing w:line="600" w:lineRule="exact"/>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2020年，我院以习近平新时代中国特色社会主义思想为指导，将信息公开作为推进学院治理体系和治理能力建设的重要抓手，认真贯彻《政府信息公开条例》和《高等学校信息公开办法》，按照教育部关于公布《高等学校信息公开事项清单》要求，根据张家界航空职院2019-2020学年信息公开工作执行情况，现编制2019-2020学年张家界航空工业职业技术学院信息公开工作年度报告。全文内容包括概述、学院信息公开情况、依申请公开和不予公开情况、对信息公开的评议情况、因学院信息公开工作遭到举报的情况、信息公开工作存在的主要问题和改进措施、其他需要报告的事项等。</w:t>
      </w:r>
    </w:p>
    <w:p>
      <w:pPr>
        <w:widowControl/>
        <w:numPr>
          <w:ilvl w:val="0"/>
          <w:numId w:val="1"/>
        </w:numPr>
        <w:shd w:val="clear" w:color="auto" w:fill="FFFFFF"/>
        <w:spacing w:line="620" w:lineRule="exact"/>
        <w:ind w:left="800" w:leftChars="0" w:firstLine="0" w:firstLineChars="0"/>
        <w:jc w:val="left"/>
        <w:rPr>
          <w:rFonts w:ascii="仿宋" w:hAnsi="仿宋" w:eastAsia="仿宋" w:cs="仿宋"/>
          <w:kern w:val="0"/>
          <w:sz w:val="32"/>
          <w:szCs w:val="32"/>
        </w:rPr>
      </w:pPr>
      <w:r>
        <w:rPr>
          <w:rFonts w:hint="eastAsia" w:ascii="黑体" w:hAnsi="黑体" w:eastAsia="黑体" w:cs="黑体"/>
          <w:kern w:val="0"/>
          <w:sz w:val="32"/>
          <w:szCs w:val="32"/>
        </w:rPr>
        <w:t>概述</w:t>
      </w:r>
    </w:p>
    <w:p>
      <w:pPr>
        <w:widowControl/>
        <w:numPr>
          <w:numId w:val="0"/>
        </w:numPr>
        <w:shd w:val="clear" w:color="auto" w:fill="FFFFFF"/>
        <w:spacing w:line="620" w:lineRule="exact"/>
        <w:ind w:left="800" w:leftChars="0"/>
        <w:jc w:val="left"/>
        <w:rPr>
          <w:rFonts w:ascii="仿宋" w:hAnsi="仿宋" w:eastAsia="仿宋" w:cs="仿宋"/>
          <w:kern w:val="0"/>
          <w:sz w:val="32"/>
          <w:szCs w:val="32"/>
        </w:rPr>
      </w:pPr>
      <w:r>
        <w:rPr>
          <w:rFonts w:hint="eastAsia" w:ascii="楷体" w:hAnsi="楷体" w:eastAsia="楷体" w:cs="楷体"/>
          <w:kern w:val="0"/>
          <w:sz w:val="32"/>
          <w:szCs w:val="32"/>
        </w:rPr>
        <w:t>（一）健全工作体系</w:t>
      </w:r>
    </w:p>
    <w:p>
      <w:pPr>
        <w:widowControl/>
        <w:shd w:val="clear" w:color="auto" w:fill="FFFFFF"/>
        <w:spacing w:line="600" w:lineRule="exac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2019-2020学年，我院把信息公开工作列入学院的重要议事日程，加强研究部署，明确党政办公室、宣传统战部以及工会是信息公开工作的具体责任部门，认真抓好落实。通过省教育政务网，学院信息公开网、公告、新闻等平台，CRP综合管理系统，院报，共青团广播站，共青团工作简报，</w:t>
      </w:r>
      <w:r>
        <w:rPr>
          <w:rFonts w:hint="eastAsia" w:ascii="仿宋" w:hAnsi="仿宋" w:eastAsia="仿宋" w:cs="仿宋"/>
          <w:kern w:val="0"/>
          <w:sz w:val="32"/>
          <w:szCs w:val="32"/>
          <w:lang w:val="en-US" w:eastAsia="zh-CN"/>
        </w:rPr>
        <w:t>官方微信公众号，</w:t>
      </w:r>
      <w:r>
        <w:rPr>
          <w:rFonts w:hint="eastAsia" w:ascii="仿宋" w:hAnsi="仿宋" w:eastAsia="仿宋" w:cs="仿宋"/>
          <w:kern w:val="0"/>
          <w:sz w:val="32"/>
          <w:szCs w:val="32"/>
        </w:rPr>
        <w:t>大型宣传橱窗，大型LED电子显示屏，教代会、中层干部会、二级单位工作例会等各级各类会议以及职工、学生微信群等多种渠道，不断拓展信息公开途径，完善信息公开内容和方式，充分发挥学院信息的服务作用，为师生员工服务，也为学院发展服务。信息公开工作在拓展信息公开渠道、完善信息公开制度、深化信息公开内容、加大信息公开力度等方面取得了明显进展，学院各项管理工作的透明度显著增强，充分保障了学院广大师生员工和社会公众的知情权、参与权、表达权和监督权。</w:t>
      </w:r>
    </w:p>
    <w:p>
      <w:pPr>
        <w:widowControl/>
        <w:shd w:val="clear" w:color="auto" w:fill="FFFFFF"/>
        <w:spacing w:line="600" w:lineRule="exact"/>
        <w:ind w:firstLine="640" w:firstLineChars="200"/>
        <w:jc w:val="left"/>
        <w:rPr>
          <w:rFonts w:ascii="楷体" w:hAnsi="楷体" w:eastAsia="楷体" w:cs="楷体"/>
          <w:kern w:val="0"/>
          <w:sz w:val="32"/>
          <w:szCs w:val="32"/>
        </w:rPr>
      </w:pPr>
      <w:r>
        <w:rPr>
          <w:rFonts w:hint="eastAsia" w:ascii="楷体" w:hAnsi="楷体" w:eastAsia="楷体" w:cs="楷体"/>
          <w:kern w:val="0"/>
          <w:sz w:val="32"/>
          <w:szCs w:val="32"/>
        </w:rPr>
        <w:t>（二）完善阵地建设</w:t>
      </w:r>
    </w:p>
    <w:p>
      <w:pPr>
        <w:widowControl/>
        <w:shd w:val="clear" w:color="auto" w:fill="FFFFFF"/>
        <w:spacing w:line="600" w:lineRule="exac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充分发挥学院网站第一门户作用，进一步加强优化阳光服务平台、信息公开网站建设，以此为基础，结合移动应用、微博、微信、公众论坛及其他社交媒体应用，构建新型信息化宣传服务平台，实现各类信息有效共享和统一管理。同时，学院完善教育阳光服务平台建设，及时回复师生申诉，收集师生对学院建设发展的建议和意见等，为决策提供参考</w:t>
      </w:r>
    </w:p>
    <w:p>
      <w:pPr>
        <w:widowControl/>
        <w:shd w:val="clear" w:color="auto" w:fill="FFFFFF"/>
        <w:spacing w:line="600" w:lineRule="exact"/>
        <w:ind w:firstLine="640" w:firstLineChars="200"/>
        <w:jc w:val="left"/>
        <w:rPr>
          <w:rFonts w:ascii="楷体" w:hAnsi="楷体" w:eastAsia="楷体" w:cs="楷体"/>
          <w:kern w:val="0"/>
          <w:sz w:val="32"/>
          <w:szCs w:val="32"/>
        </w:rPr>
      </w:pPr>
      <w:r>
        <w:rPr>
          <w:rFonts w:hint="eastAsia" w:ascii="楷体" w:hAnsi="楷体" w:eastAsia="楷体" w:cs="楷体"/>
          <w:kern w:val="0"/>
          <w:sz w:val="32"/>
          <w:szCs w:val="32"/>
        </w:rPr>
        <w:t>（三）强化队伍建设</w:t>
      </w:r>
    </w:p>
    <w:p>
      <w:pPr>
        <w:widowControl/>
        <w:shd w:val="clear" w:color="auto" w:fill="FFFFFF"/>
        <w:spacing w:line="600" w:lineRule="exact"/>
        <w:ind w:firstLine="640"/>
        <w:jc w:val="left"/>
        <w:rPr>
          <w:rFonts w:hint="eastAsia" w:ascii="仿宋" w:hAnsi="仿宋" w:eastAsia="仿宋" w:cs="仿宋"/>
          <w:kern w:val="0"/>
          <w:sz w:val="32"/>
          <w:szCs w:val="32"/>
        </w:rPr>
      </w:pPr>
      <w:r>
        <w:rPr>
          <w:rFonts w:hint="eastAsia" w:ascii="仿宋" w:hAnsi="仿宋" w:eastAsia="仿宋" w:cs="仿宋"/>
          <w:kern w:val="0"/>
          <w:sz w:val="32"/>
          <w:szCs w:val="32"/>
        </w:rPr>
        <w:t>信息公开工作队伍是开展信息公开工作的一线力量。学院信息公开由党政办牵头负责，网站维护、安全工作由图书信息中心负责，明确岗位职责。要求各部门认真学习上级和学院信息公开有关文件和规定，提高认识，统一思想，把信息公开工作作为学校一项长期、重要的工作来抓紧抓好</w:t>
      </w:r>
    </w:p>
    <w:p>
      <w:pPr>
        <w:widowControl/>
        <w:shd w:val="clear" w:color="auto" w:fill="FFFFFF"/>
        <w:spacing w:line="600" w:lineRule="exact"/>
        <w:ind w:firstLine="640"/>
        <w:jc w:val="left"/>
        <w:rPr>
          <w:rFonts w:ascii="仿宋" w:hAnsi="仿宋" w:eastAsia="仿宋" w:cs="仿宋"/>
          <w:kern w:val="0"/>
          <w:sz w:val="32"/>
          <w:szCs w:val="32"/>
        </w:rPr>
      </w:pPr>
      <w:r>
        <w:rPr>
          <w:rFonts w:hint="eastAsia" w:ascii="楷体" w:hAnsi="楷体" w:eastAsia="楷体" w:cs="楷体"/>
          <w:kern w:val="0"/>
          <w:sz w:val="32"/>
          <w:szCs w:val="32"/>
        </w:rPr>
        <w:t>（四）营造良好氛围</w:t>
      </w:r>
    </w:p>
    <w:p>
      <w:pPr>
        <w:widowControl/>
        <w:shd w:val="clear" w:color="auto" w:fill="FFFFFF"/>
        <w:spacing w:line="600" w:lineRule="exact"/>
        <w:jc w:val="left"/>
        <w:rPr>
          <w:rFonts w:ascii="仿宋" w:hAnsi="仿宋" w:eastAsia="仿宋" w:cs="仿宋"/>
          <w:kern w:val="0"/>
          <w:sz w:val="32"/>
          <w:szCs w:val="32"/>
        </w:rPr>
      </w:pPr>
      <w:r>
        <w:rPr>
          <w:rFonts w:hint="eastAsia" w:ascii="仿宋" w:hAnsi="仿宋" w:eastAsia="仿宋" w:cs="仿宋"/>
          <w:kern w:val="0"/>
          <w:sz w:val="32"/>
          <w:szCs w:val="32"/>
        </w:rPr>
        <w:t xml:space="preserve">    以“公开为准则，不公开为例外”的指导思想，积极拓宽信息公开的广度和深度，对师生员工和社会公众关注度高的招生信息、财务信息、资产管理制度、科研申报、就业服务等重点领域信息进行主动公开。</w:t>
      </w:r>
    </w:p>
    <w:p>
      <w:pPr>
        <w:widowControl/>
        <w:shd w:val="clear" w:color="auto" w:fill="FFFFFF"/>
        <w:spacing w:line="620" w:lineRule="exact"/>
        <w:ind w:firstLine="640"/>
        <w:jc w:val="left"/>
        <w:rPr>
          <w:rFonts w:ascii="仿宋" w:hAnsi="仿宋" w:eastAsia="仿宋" w:cs="仿宋"/>
          <w:kern w:val="0"/>
          <w:sz w:val="32"/>
          <w:szCs w:val="32"/>
        </w:rPr>
      </w:pPr>
      <w:r>
        <w:rPr>
          <w:rFonts w:hint="eastAsia" w:ascii="仿宋" w:hAnsi="仿宋" w:eastAsia="仿宋" w:cs="仿宋"/>
          <w:kern w:val="0"/>
          <w:sz w:val="32"/>
          <w:szCs w:val="32"/>
        </w:rPr>
        <w:t>积极推进学院各类规划计划、重大决策的信息公开，促进民主办学氛围提升。学院在制定重大决策、重要工作部署和年度预决算方案等重大事项时，注重充分发挥各相关专门委员会的咨询作用和职代会等会议的民主决策作用，充分调动广大师生的积极性和主动性，使学院各项决策更科学、民主。</w:t>
      </w:r>
    </w:p>
    <w:p>
      <w:pPr>
        <w:widowControl/>
        <w:shd w:val="clear" w:color="auto" w:fill="FFFFFF"/>
        <w:spacing w:line="620" w:lineRule="exact"/>
        <w:jc w:val="left"/>
        <w:rPr>
          <w:rFonts w:ascii="黑体" w:hAnsi="黑体" w:eastAsia="黑体" w:cs="黑体"/>
          <w:kern w:val="0"/>
          <w:sz w:val="32"/>
          <w:szCs w:val="32"/>
        </w:rPr>
      </w:pPr>
      <w:r>
        <w:rPr>
          <w:rFonts w:hint="eastAsia" w:ascii="仿宋" w:hAnsi="仿宋" w:eastAsia="仿宋" w:cs="仿宋"/>
          <w:kern w:val="0"/>
          <w:sz w:val="32"/>
          <w:szCs w:val="32"/>
        </w:rPr>
        <w:t xml:space="preserve">   </w:t>
      </w:r>
      <w:r>
        <w:rPr>
          <w:rFonts w:hint="eastAsia" w:ascii="黑体" w:hAnsi="黑体" w:eastAsia="黑体" w:cs="黑体"/>
          <w:kern w:val="0"/>
          <w:sz w:val="32"/>
          <w:szCs w:val="32"/>
        </w:rPr>
        <w:t xml:space="preserve"> 二、主动公开学院信息情况</w:t>
      </w:r>
    </w:p>
    <w:p>
      <w:pPr>
        <w:widowControl/>
        <w:shd w:val="clear" w:color="auto" w:fill="FFFFFF"/>
        <w:spacing w:line="620" w:lineRule="exact"/>
        <w:ind w:firstLine="640" w:firstLineChars="200"/>
        <w:jc w:val="left"/>
        <w:rPr>
          <w:rFonts w:ascii="楷体" w:hAnsi="楷体" w:eastAsia="楷体" w:cs="楷体"/>
          <w:kern w:val="0"/>
          <w:sz w:val="32"/>
          <w:szCs w:val="32"/>
        </w:rPr>
      </w:pPr>
      <w:r>
        <w:rPr>
          <w:rFonts w:hint="eastAsia" w:ascii="楷体" w:hAnsi="楷体" w:eastAsia="楷体" w:cs="楷体"/>
          <w:kern w:val="0"/>
          <w:sz w:val="32"/>
          <w:szCs w:val="32"/>
        </w:rPr>
        <w:t>(一)主动公开信息的数量</w:t>
      </w:r>
    </w:p>
    <w:p>
      <w:pPr>
        <w:widowControl/>
        <w:shd w:val="clear" w:color="auto" w:fill="FFFFFF"/>
        <w:spacing w:line="600" w:lineRule="exac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2019-2020年，我院通过官网公告公示、文件通知、教育阳光服务中心等专题专栏主动公开信息370余条；通过职代会、院报、公示等方式主动公开信息230余条；通过电子显示屏方式公开信息180余条。</w:t>
      </w:r>
    </w:p>
    <w:p>
      <w:pPr>
        <w:widowControl/>
        <w:shd w:val="clear" w:color="auto" w:fill="FFFFFF"/>
        <w:spacing w:line="600" w:lineRule="exact"/>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新冠疫情期间学院实行线上教学，通过腾讯课堂、企业微信、钉钉等APP进行教学信息公开工作，</w:t>
      </w:r>
      <w:r>
        <w:rPr>
          <w:rFonts w:hint="eastAsia" w:ascii="仿宋" w:hAnsi="仿宋" w:eastAsia="仿宋" w:cs="宋体"/>
          <w:kern w:val="0"/>
          <w:sz w:val="32"/>
          <w:szCs w:val="32"/>
          <w:lang w:val="zh-TW" w:bidi="zh-TW"/>
        </w:rPr>
        <w:t>共运行316门</w:t>
      </w:r>
      <w:r>
        <w:rPr>
          <w:rFonts w:hint="eastAsia" w:ascii="仿宋" w:hAnsi="仿宋" w:eastAsia="仿宋" w:cs="宋体"/>
          <w:kern w:val="0"/>
          <w:sz w:val="32"/>
          <w:szCs w:val="32"/>
          <w:lang w:val="en-US" w:eastAsia="zh-CN" w:bidi="zh-TW"/>
        </w:rPr>
        <w:t>线上</w:t>
      </w:r>
      <w:r>
        <w:rPr>
          <w:rFonts w:hint="eastAsia" w:ascii="仿宋" w:hAnsi="仿宋" w:eastAsia="仿宋" w:cs="宋体"/>
          <w:kern w:val="0"/>
          <w:sz w:val="32"/>
          <w:szCs w:val="32"/>
          <w:lang w:val="zh-TW" w:bidi="zh-TW"/>
        </w:rPr>
        <w:t>课程，公开教学资源数18.21万个。</w:t>
      </w:r>
    </w:p>
    <w:p>
      <w:pPr>
        <w:widowControl/>
        <w:shd w:val="clear" w:color="auto" w:fill="FFFFFF"/>
        <w:spacing w:line="620" w:lineRule="exact"/>
        <w:ind w:firstLine="480" w:firstLineChars="150"/>
        <w:jc w:val="left"/>
        <w:rPr>
          <w:rFonts w:ascii="楷体" w:hAnsi="楷体" w:eastAsia="楷体" w:cs="楷体"/>
          <w:kern w:val="0"/>
          <w:sz w:val="32"/>
          <w:szCs w:val="32"/>
        </w:rPr>
      </w:pPr>
      <w:r>
        <w:rPr>
          <w:rFonts w:hint="eastAsia" w:ascii="楷体" w:hAnsi="楷体" w:eastAsia="楷体" w:cs="楷体"/>
          <w:kern w:val="0"/>
          <w:sz w:val="32"/>
          <w:szCs w:val="32"/>
        </w:rPr>
        <w:t>（二）主动公开信息的内容</w:t>
      </w:r>
    </w:p>
    <w:p>
      <w:pPr>
        <w:widowControl/>
        <w:shd w:val="clear" w:color="auto" w:fill="FFFFFF"/>
        <w:spacing w:line="600" w:lineRule="exact"/>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学院认真落实教育部关于《高等学校信息公开事项清单》有关要求，《清单》所列举内容已全部公开。</w:t>
      </w:r>
    </w:p>
    <w:p>
      <w:pPr>
        <w:widowControl/>
        <w:shd w:val="clear" w:color="auto" w:fill="FFFFFF"/>
        <w:spacing w:line="600" w:lineRule="exact"/>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一是学院基本情况，包括学院办学规模、院领导班子简介及分工、学院机构设置、专业情况、各类在校生情况、教师和专业技术人员数量等；学院章程及制定的各项规章制度、教职工代表大会相关制度、师生申诉管理制度、工作报告等。</w:t>
      </w:r>
    </w:p>
    <w:p>
      <w:pPr>
        <w:widowControl/>
        <w:shd w:val="clear" w:color="auto" w:fill="FFFFFF"/>
        <w:spacing w:line="600" w:lineRule="exact"/>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二是招生考试信息，学院单列一个版块，对学院招生信息进行公开。内容包括2020年学院招生章程、招生简章、分科类录取情况、分科类招生计划、考生查询渠道和申诉渠道等。</w:t>
      </w:r>
    </w:p>
    <w:p>
      <w:pPr>
        <w:widowControl/>
        <w:shd w:val="clear" w:color="auto" w:fill="FFFFFF"/>
        <w:spacing w:line="600" w:lineRule="exact"/>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三是毕业生就业创业信息，学院单设就业创业信息网，对学院就业创业</w:t>
      </w:r>
      <w:r>
        <w:rPr>
          <w:rFonts w:hint="eastAsia" w:ascii="仿宋" w:hAnsi="仿宋" w:eastAsia="仿宋" w:cs="仿宋"/>
          <w:kern w:val="0"/>
          <w:sz w:val="32"/>
          <w:szCs w:val="32"/>
          <w:lang w:val="en-US" w:eastAsia="zh-CN"/>
        </w:rPr>
        <w:t>工作有关</w:t>
      </w:r>
      <w:r>
        <w:rPr>
          <w:rFonts w:hint="eastAsia" w:ascii="仿宋" w:hAnsi="仿宋" w:eastAsia="仿宋" w:cs="仿宋"/>
          <w:kern w:val="0"/>
          <w:sz w:val="32"/>
          <w:szCs w:val="32"/>
        </w:rPr>
        <w:t>信息进行公开。内容包括招聘公告、就业创业政策、毕业生去向、就业帮扶、创业导师等。</w:t>
      </w:r>
    </w:p>
    <w:p>
      <w:pPr>
        <w:widowControl/>
        <w:shd w:val="clear" w:color="auto" w:fill="FFFFFF"/>
        <w:spacing w:line="600" w:lineRule="exact"/>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四是财务、资产信息。自2012年教育部发文要求高校做好财务信息公开工作以来，财务处严格执行各项规定，认真做好学院财务信息公开工作，做到财务信息公开“合规性”及“合理性”，确保财务信息公开的质量和效果，财务处已对学院财务状况、财务管理制度、学费及服务性收费标准、2020年采取预算等《清单》内公开事项作为常态化公开事项进行公开，做好迎接教育服务专项收费检查的各项工作。</w:t>
      </w:r>
    </w:p>
    <w:p>
      <w:pPr>
        <w:widowControl/>
        <w:shd w:val="clear" w:color="auto" w:fill="FFFFFF"/>
        <w:spacing w:line="600" w:lineRule="exact"/>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五是人事师资信息。按照《清单》要求，在“人事师资”栏内主要公开了学校教职工招聘信息、教师人事争议调解办法、干部任免、院级领导干部社会兼职情况、院级领导干部因公出国（境）情况以及人才工作信息、岗位设置管理与聘用办法等。</w:t>
      </w:r>
    </w:p>
    <w:p>
      <w:pPr>
        <w:widowControl/>
        <w:shd w:val="clear" w:color="auto" w:fill="FFFFFF"/>
        <w:spacing w:line="600" w:lineRule="exact"/>
        <w:ind w:firstLine="630"/>
        <w:jc w:val="left"/>
        <w:rPr>
          <w:rFonts w:ascii="仿宋" w:hAnsi="仿宋" w:eastAsia="仿宋" w:cs="仿宋"/>
          <w:kern w:val="0"/>
          <w:sz w:val="32"/>
          <w:szCs w:val="32"/>
        </w:rPr>
      </w:pPr>
      <w:r>
        <w:rPr>
          <w:rFonts w:hint="eastAsia" w:ascii="仿宋" w:hAnsi="仿宋" w:eastAsia="仿宋" w:cs="仿宋"/>
          <w:kern w:val="0"/>
          <w:sz w:val="32"/>
          <w:szCs w:val="32"/>
        </w:rPr>
        <w:t>六是教学质量信息。对学院2020届毕业生各专业就业情况、2020年人才培养质量报告等内容进行公开。</w:t>
      </w:r>
    </w:p>
    <w:p>
      <w:pPr>
        <w:widowControl/>
        <w:shd w:val="clear" w:color="auto" w:fill="FFFFFF"/>
        <w:spacing w:line="600" w:lineRule="exact"/>
        <w:ind w:firstLine="630"/>
        <w:jc w:val="left"/>
        <w:rPr>
          <w:rFonts w:ascii="仿宋" w:hAnsi="仿宋" w:eastAsia="仿宋" w:cs="仿宋"/>
          <w:kern w:val="0"/>
          <w:sz w:val="32"/>
          <w:szCs w:val="32"/>
        </w:rPr>
      </w:pPr>
      <w:r>
        <w:rPr>
          <w:rFonts w:hint="eastAsia" w:ascii="仿宋" w:hAnsi="仿宋" w:eastAsia="仿宋" w:cs="仿宋"/>
          <w:kern w:val="0"/>
          <w:sz w:val="32"/>
          <w:szCs w:val="32"/>
        </w:rPr>
        <w:t>七是学生管理服务信息。具体公开事项主要包括学生教育管理的规章制度，各类学生评优的条件、要求及结果，学生奖学金、助学金的申请与管理规定及结果公示，学生违纪处分办法及严重违纪处理结果、学生申诉途径与处理程序等信息。</w:t>
      </w:r>
    </w:p>
    <w:p>
      <w:pPr>
        <w:widowControl/>
        <w:shd w:val="clear" w:color="auto" w:fill="FFFFFF"/>
        <w:spacing w:line="600" w:lineRule="exact"/>
        <w:ind w:firstLine="630"/>
        <w:jc w:val="left"/>
        <w:rPr>
          <w:rFonts w:ascii="仿宋" w:hAnsi="仿宋" w:eastAsia="仿宋" w:cs="仿宋"/>
          <w:kern w:val="0"/>
          <w:sz w:val="32"/>
          <w:szCs w:val="32"/>
        </w:rPr>
      </w:pPr>
      <w:r>
        <w:rPr>
          <w:rFonts w:hint="eastAsia" w:ascii="仿宋" w:hAnsi="仿宋" w:eastAsia="仿宋" w:cs="仿宋"/>
          <w:kern w:val="0"/>
          <w:sz w:val="32"/>
          <w:szCs w:val="32"/>
        </w:rPr>
        <w:t>八是学风建设信息。在学风建设方面，科研处公开了学院学术委员会成员名单、学术规范管理办法、学院科研经费使用管理办法等学术规范制度与学术不端行为查处机制。</w:t>
      </w:r>
    </w:p>
    <w:p>
      <w:pPr>
        <w:widowControl/>
        <w:shd w:val="clear" w:color="auto" w:fill="FFFFFF"/>
        <w:spacing w:line="600" w:lineRule="exact"/>
        <w:ind w:firstLine="555"/>
        <w:jc w:val="left"/>
        <w:rPr>
          <w:rFonts w:ascii="仿宋" w:hAnsi="仿宋" w:eastAsia="仿宋" w:cs="仿宋"/>
          <w:kern w:val="0"/>
          <w:sz w:val="32"/>
          <w:szCs w:val="32"/>
        </w:rPr>
      </w:pPr>
      <w:r>
        <w:rPr>
          <w:rFonts w:hint="eastAsia" w:ascii="仿宋" w:hAnsi="仿宋" w:eastAsia="仿宋" w:cs="仿宋"/>
          <w:kern w:val="0"/>
          <w:sz w:val="32"/>
          <w:szCs w:val="32"/>
        </w:rPr>
        <w:t>九是涉及学院师生员工重大切身利益、需要广泛知晓及参与的事项，重点包括：学院重大民生工程；新校区有关招投标管理办法、新校区施工现场管理办法、建设情况以及相应的工程建设领导小组成员与职责等信息；固定资产采购程序和管理信息等。</w:t>
      </w:r>
    </w:p>
    <w:p>
      <w:pPr>
        <w:widowControl/>
        <w:shd w:val="clear" w:color="auto" w:fill="FFFFFF"/>
        <w:spacing w:line="600" w:lineRule="exact"/>
        <w:ind w:firstLine="555"/>
        <w:jc w:val="left"/>
        <w:rPr>
          <w:rFonts w:ascii="仿宋" w:hAnsi="仿宋" w:eastAsia="仿宋" w:cs="仿宋"/>
          <w:kern w:val="0"/>
          <w:sz w:val="32"/>
          <w:szCs w:val="32"/>
        </w:rPr>
      </w:pPr>
      <w:r>
        <w:rPr>
          <w:rFonts w:hint="eastAsia" w:ascii="仿宋" w:hAnsi="仿宋" w:eastAsia="仿宋" w:cs="仿宋"/>
          <w:kern w:val="0"/>
          <w:sz w:val="32"/>
          <w:szCs w:val="32"/>
        </w:rPr>
        <w:t>十是学院纪委工作情况信息。完善学院纪检监察网站信息，对学院纪委办事流程、工作动态、校纪法规、举报处理结果、组织学习情况、学习资料进行公开。</w:t>
      </w:r>
    </w:p>
    <w:p>
      <w:pPr>
        <w:widowControl/>
        <w:shd w:val="clear" w:color="auto" w:fill="FFFFFF"/>
        <w:spacing w:line="600" w:lineRule="exact"/>
        <w:ind w:firstLine="480" w:firstLineChars="150"/>
        <w:jc w:val="left"/>
        <w:rPr>
          <w:rFonts w:ascii="仿宋" w:hAnsi="仿宋" w:eastAsia="仿宋" w:cs="仿宋"/>
          <w:kern w:val="0"/>
          <w:sz w:val="32"/>
          <w:szCs w:val="32"/>
        </w:rPr>
      </w:pPr>
      <w:r>
        <w:rPr>
          <w:rFonts w:hint="eastAsia" w:ascii="楷体" w:hAnsi="楷体" w:eastAsia="楷体" w:cs="楷体"/>
          <w:kern w:val="0"/>
          <w:sz w:val="32"/>
          <w:szCs w:val="32"/>
        </w:rPr>
        <w:t>（三）信息公开形式</w:t>
      </w:r>
    </w:p>
    <w:p>
      <w:pPr>
        <w:widowControl/>
        <w:shd w:val="clear" w:color="auto" w:fill="FFFFFF"/>
        <w:spacing w:line="600" w:lineRule="exact"/>
        <w:ind w:firstLine="800" w:firstLineChars="250"/>
        <w:jc w:val="left"/>
        <w:rPr>
          <w:rFonts w:ascii="仿宋" w:hAnsi="仿宋" w:eastAsia="仿宋" w:cs="仿宋"/>
          <w:kern w:val="0"/>
          <w:sz w:val="32"/>
          <w:szCs w:val="32"/>
        </w:rPr>
      </w:pPr>
      <w:r>
        <w:rPr>
          <w:rFonts w:hint="eastAsia" w:ascii="仿宋" w:hAnsi="仿宋" w:eastAsia="仿宋" w:cs="仿宋"/>
          <w:kern w:val="0"/>
          <w:sz w:val="32"/>
          <w:szCs w:val="32"/>
        </w:rPr>
        <w:t>一是网络平台。学院官网（http://www.zjjhy.net/）以下的信息公开、公告、新闻等子站是信息公开的第一平台。同时，通过其他职能网站对学院的部分信息进行公开，如按要求在相应网站公布学院人事任免、人才引进、新校区各期项目招投标等信息。2020年学院完善了官方微博、微信公众号，作为强有力的辅助手段有效拓宽信息公开渠道。同时，加强对校园自媒体的监管力度，维护校园和谐稳定。为了适应形势，我们也高度重视在职工、学生微信群中进行信息公开工作。新冠疫情期间，学院严格落实居家防疫要求未正常开学，通过职工、学生QQ群和微信群进行信息公开工作，</w:t>
      </w:r>
      <w:r>
        <w:rPr>
          <w:rFonts w:hint="eastAsia" w:ascii="仿宋" w:hAnsi="仿宋" w:eastAsia="仿宋" w:cs="仿宋"/>
          <w:kern w:val="0"/>
          <w:sz w:val="32"/>
          <w:szCs w:val="32"/>
          <w:lang w:val="en-US" w:eastAsia="zh-CN"/>
        </w:rPr>
        <w:t>及时向全院师生公布本地本校疫情动态及学院疫情防控实施情况等，</w:t>
      </w:r>
      <w:r>
        <w:rPr>
          <w:rFonts w:hint="eastAsia" w:ascii="仿宋" w:hAnsi="仿宋" w:eastAsia="仿宋" w:cs="仿宋"/>
          <w:kern w:val="0"/>
          <w:sz w:val="32"/>
          <w:szCs w:val="32"/>
        </w:rPr>
        <w:t>以</w:t>
      </w:r>
      <w:r>
        <w:rPr>
          <w:rFonts w:hint="eastAsia" w:ascii="仿宋" w:hAnsi="仿宋" w:eastAsia="仿宋" w:cs="仿宋"/>
          <w:kern w:val="0"/>
          <w:sz w:val="32"/>
          <w:szCs w:val="32"/>
          <w:lang w:val="zh-TW" w:bidi="zh-TW"/>
        </w:rPr>
        <w:t>确保中央和省委</w:t>
      </w:r>
      <w:r>
        <w:rPr>
          <w:rFonts w:hint="eastAsia" w:ascii="仿宋" w:hAnsi="仿宋" w:eastAsia="仿宋" w:cs="仿宋"/>
          <w:kern w:val="0"/>
          <w:sz w:val="32"/>
          <w:szCs w:val="32"/>
          <w:lang w:val="en-US" w:eastAsia="zh-CN" w:bidi="zh-TW"/>
        </w:rPr>
        <w:t>各项</w:t>
      </w:r>
      <w:r>
        <w:rPr>
          <w:rFonts w:hint="eastAsia" w:ascii="仿宋" w:hAnsi="仿宋" w:eastAsia="仿宋"/>
          <w:sz w:val="32"/>
          <w:szCs w:val="32"/>
        </w:rPr>
        <w:t>防控策略在学院落小落细落实</w:t>
      </w:r>
      <w:r>
        <w:rPr>
          <w:rFonts w:hint="eastAsia" w:ascii="仿宋" w:hAnsi="仿宋" w:eastAsia="仿宋"/>
          <w:sz w:val="32"/>
          <w:szCs w:val="32"/>
          <w:lang w:eastAsia="zh-CN"/>
        </w:rPr>
        <w:t>。</w:t>
      </w:r>
    </w:p>
    <w:p>
      <w:pPr>
        <w:widowControl/>
        <w:shd w:val="clear" w:color="auto" w:fill="FFFFFF"/>
        <w:spacing w:line="600" w:lineRule="exact"/>
        <w:ind w:firstLine="555"/>
        <w:jc w:val="left"/>
        <w:rPr>
          <w:rFonts w:ascii="仿宋" w:hAnsi="仿宋" w:eastAsia="仿宋" w:cs="仿宋"/>
          <w:kern w:val="0"/>
          <w:sz w:val="32"/>
          <w:szCs w:val="32"/>
        </w:rPr>
      </w:pPr>
      <w:r>
        <w:rPr>
          <w:rFonts w:hint="eastAsia" w:ascii="仿宋" w:hAnsi="仿宋" w:eastAsia="仿宋" w:cs="仿宋"/>
          <w:kern w:val="0"/>
          <w:sz w:val="32"/>
          <w:szCs w:val="32"/>
        </w:rPr>
        <w:t>二是纸质材料：普发文件、招生宣传手册、院报等，学院还邀请新闻媒体参加学院举办的重大活动，把学院出台的重大举措和学院建设的新进展、新经验在新闻媒体上进行报道。疫情期间，学院高度重视疫情防控，印发了多个疫情防控方案及防疫知识宣传手册,</w:t>
      </w:r>
      <w:r>
        <w:rPr>
          <w:rFonts w:hint="eastAsia" w:ascii="仿宋" w:hAnsi="仿宋" w:eastAsia="仿宋"/>
          <w:spacing w:val="5"/>
          <w:sz w:val="32"/>
          <w:szCs w:val="32"/>
          <w:shd w:val="clear" w:color="auto" w:fill="FFFFFF"/>
        </w:rPr>
        <w:t xml:space="preserve"> 让全院师生更好的认识疫情、消除困惑、科学防控</w:t>
      </w:r>
      <w:r>
        <w:rPr>
          <w:rFonts w:hint="eastAsia" w:ascii="仿宋" w:hAnsi="仿宋" w:eastAsia="仿宋" w:cs="仿宋"/>
          <w:kern w:val="0"/>
          <w:sz w:val="32"/>
          <w:szCs w:val="32"/>
        </w:rPr>
        <w:t>。</w:t>
      </w:r>
    </w:p>
    <w:p>
      <w:pPr>
        <w:widowControl/>
        <w:shd w:val="clear" w:color="auto" w:fill="FFFFFF"/>
        <w:spacing w:line="600" w:lineRule="exact"/>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三是各级各类会议：党委会议、院长办公会议、党委中心组（扩大）学习会议、中层干部会、各部门年度工作会议、全体教职员工大会、教职员工代表大会、工会会员代表大会、分管领导及二级单位工作例会、学生工作例会、专题座谈会、主题班会等，及时传达上级部门通知要求。</w:t>
      </w:r>
    </w:p>
    <w:p>
      <w:pPr>
        <w:widowControl/>
        <w:shd w:val="clear" w:color="auto" w:fill="FFFFFF"/>
        <w:spacing w:line="600" w:lineRule="exact"/>
        <w:ind w:firstLine="555"/>
        <w:jc w:val="left"/>
        <w:rPr>
          <w:rFonts w:ascii="仿宋" w:hAnsi="仿宋" w:eastAsia="仿宋" w:cs="仿宋"/>
          <w:kern w:val="0"/>
          <w:sz w:val="32"/>
          <w:szCs w:val="32"/>
        </w:rPr>
      </w:pPr>
      <w:r>
        <w:rPr>
          <w:rFonts w:hint="eastAsia" w:ascii="仿宋" w:hAnsi="仿宋" w:eastAsia="仿宋" w:cs="仿宋"/>
          <w:kern w:val="0"/>
          <w:sz w:val="32"/>
          <w:szCs w:val="32"/>
        </w:rPr>
        <w:t>四是其他形式：如通过手机平台发送招生信息；通过院务公开栏、电子显示屏、宣传窗、校园广播等其他公开方式积极公开信息；设立了学院信息公开意见箱，建立起学院与社会和公众的交流和沟通渠道。</w:t>
      </w:r>
    </w:p>
    <w:p>
      <w:pPr>
        <w:widowControl/>
        <w:shd w:val="clear" w:color="auto" w:fill="FFFFFF"/>
        <w:spacing w:line="600" w:lineRule="exact"/>
        <w:jc w:val="left"/>
        <w:rPr>
          <w:rFonts w:ascii="黑体" w:hAnsi="黑体" w:eastAsia="黑体" w:cs="黑体"/>
          <w:kern w:val="0"/>
          <w:sz w:val="32"/>
          <w:szCs w:val="32"/>
        </w:rPr>
      </w:pPr>
      <w:r>
        <w:rPr>
          <w:rFonts w:hint="eastAsia" w:ascii="仿宋" w:hAnsi="仿宋" w:eastAsia="仿宋" w:cs="仿宋"/>
          <w:kern w:val="0"/>
          <w:sz w:val="32"/>
          <w:szCs w:val="32"/>
        </w:rPr>
        <w:t xml:space="preserve">  </w:t>
      </w:r>
      <w:r>
        <w:rPr>
          <w:rFonts w:hint="eastAsia" w:ascii="黑体" w:hAnsi="黑体" w:eastAsia="黑体" w:cs="黑体"/>
          <w:kern w:val="0"/>
          <w:sz w:val="32"/>
          <w:szCs w:val="32"/>
        </w:rPr>
        <w:t xml:space="preserve">  三、政府信息依申请公开处理情况</w:t>
      </w:r>
    </w:p>
    <w:p>
      <w:pPr>
        <w:widowControl/>
        <w:shd w:val="clear" w:color="auto" w:fill="FFFFFF"/>
        <w:spacing w:line="600" w:lineRule="exact"/>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2019-2020学年我院未收到信息公开申请。</w:t>
      </w:r>
    </w:p>
    <w:p>
      <w:pPr>
        <w:widowControl/>
        <w:shd w:val="clear" w:color="auto" w:fill="FFFFFF"/>
        <w:spacing w:line="600" w:lineRule="exact"/>
        <w:jc w:val="left"/>
        <w:rPr>
          <w:rFonts w:ascii="黑体" w:hAnsi="黑体" w:eastAsia="黑体" w:cs="黑体"/>
          <w:kern w:val="0"/>
          <w:sz w:val="32"/>
          <w:szCs w:val="32"/>
        </w:rPr>
      </w:pPr>
      <w:r>
        <w:rPr>
          <w:rFonts w:hint="eastAsia" w:ascii="仿宋" w:hAnsi="仿宋" w:eastAsia="仿宋" w:cs="仿宋"/>
          <w:kern w:val="0"/>
          <w:sz w:val="32"/>
          <w:szCs w:val="32"/>
        </w:rPr>
        <w:t xml:space="preserve">   </w:t>
      </w:r>
      <w:r>
        <w:rPr>
          <w:rFonts w:hint="eastAsia" w:ascii="黑体" w:hAnsi="黑体" w:eastAsia="黑体" w:cs="黑体"/>
          <w:kern w:val="0"/>
          <w:sz w:val="32"/>
          <w:szCs w:val="32"/>
        </w:rPr>
        <w:t xml:space="preserve"> 四、对信息公开的评议情况</w:t>
      </w:r>
    </w:p>
    <w:p>
      <w:pPr>
        <w:widowControl/>
        <w:shd w:val="clear" w:color="auto" w:fill="FFFFFF"/>
        <w:spacing w:line="600" w:lineRule="exact"/>
        <w:ind w:firstLine="640" w:firstLineChars="200"/>
        <w:jc w:val="left"/>
        <w:rPr>
          <w:rFonts w:ascii="仿宋" w:hAnsi="仿宋" w:eastAsia="仿宋" w:cs="仿宋"/>
          <w:color w:val="FF0000"/>
          <w:kern w:val="0"/>
          <w:sz w:val="32"/>
          <w:szCs w:val="32"/>
        </w:rPr>
      </w:pPr>
      <w:r>
        <w:rPr>
          <w:rFonts w:hint="eastAsia" w:ascii="仿宋" w:hAnsi="仿宋" w:eastAsia="仿宋" w:cs="仿宋"/>
          <w:kern w:val="0"/>
          <w:sz w:val="32"/>
          <w:szCs w:val="32"/>
        </w:rPr>
        <w:t>2019-2020学年未接到学院师生投诉，截止到2020年11月，共受理师生反映事件148条，处理率100%，回复事件未超过24个小时。学院阳光服务平台秉承“有问必答、有难必排、有惑必解、有诉必应”的服务承诺，致力于将服务平台打造成学院校务公开的重要窗口、表达师生诉求的主流渠道、改进服务理念的助推利器和领导科学决策的重要途径。目前，教育阳光服务工作已纳入各单位目标管理考评体系，受理事项涉及学生管理、后勤维修、新校区建设等诸多方面，</w:t>
      </w:r>
      <w:r>
        <w:rPr>
          <w:rFonts w:hint="eastAsia" w:ascii="仿宋" w:hAnsi="仿宋" w:eastAsia="仿宋" w:cs="仿宋"/>
          <w:color w:val="000000" w:themeColor="text1"/>
          <w:kern w:val="0"/>
          <w:sz w:val="32"/>
          <w:szCs w:val="32"/>
        </w:rPr>
        <w:t>2020年收到各类投诉134条，办结率达到100%，</w:t>
      </w:r>
      <w:r>
        <w:rPr>
          <w:rFonts w:hint="eastAsia" w:ascii="仿宋" w:hAnsi="仿宋" w:eastAsia="仿宋" w:cs="仿宋"/>
          <w:kern w:val="0"/>
          <w:sz w:val="32"/>
          <w:szCs w:val="32"/>
        </w:rPr>
        <w:t>得到了师生、家长的一致认可，在助推学院规范化管理水平提升方面的作用也得到有力彰显。</w:t>
      </w:r>
    </w:p>
    <w:p>
      <w:pPr>
        <w:widowControl/>
        <w:shd w:val="clear" w:color="auto" w:fill="FFFFFF"/>
        <w:spacing w:line="600" w:lineRule="exact"/>
        <w:jc w:val="left"/>
        <w:rPr>
          <w:rFonts w:ascii="黑体" w:hAnsi="黑体" w:eastAsia="黑体" w:cs="黑体"/>
          <w:kern w:val="0"/>
          <w:sz w:val="32"/>
          <w:szCs w:val="32"/>
        </w:rPr>
      </w:pPr>
      <w:r>
        <w:rPr>
          <w:rFonts w:hint="eastAsia" w:ascii="仿宋" w:hAnsi="仿宋" w:eastAsia="仿宋" w:cs="仿宋"/>
          <w:kern w:val="0"/>
          <w:sz w:val="32"/>
          <w:szCs w:val="32"/>
        </w:rPr>
        <w:t xml:space="preserve">  </w:t>
      </w:r>
      <w:r>
        <w:rPr>
          <w:rFonts w:hint="eastAsia" w:ascii="黑体" w:hAnsi="黑体" w:eastAsia="黑体" w:cs="黑体"/>
          <w:kern w:val="0"/>
          <w:sz w:val="32"/>
          <w:szCs w:val="32"/>
        </w:rPr>
        <w:t xml:space="preserve">  五、存在问题和改进措施</w:t>
      </w:r>
    </w:p>
    <w:p>
      <w:pPr>
        <w:widowControl/>
        <w:shd w:val="clear" w:color="auto" w:fill="FFFFFF"/>
        <w:spacing w:line="600" w:lineRule="exact"/>
        <w:jc w:val="left"/>
        <w:rPr>
          <w:rFonts w:ascii="仿宋" w:hAnsi="仿宋" w:eastAsia="仿宋" w:cs="仿宋"/>
          <w:kern w:val="0"/>
          <w:sz w:val="32"/>
          <w:szCs w:val="32"/>
        </w:rPr>
      </w:pPr>
      <w:r>
        <w:rPr>
          <w:rFonts w:hint="eastAsia" w:ascii="仿宋" w:hAnsi="仿宋" w:eastAsia="仿宋" w:cs="仿宋"/>
          <w:kern w:val="0"/>
          <w:sz w:val="32"/>
          <w:szCs w:val="32"/>
        </w:rPr>
        <w:t xml:space="preserve">    在稳步深入推进学院信息公开工作的同时，学院信息公开工作仍有不足之处。主要表现在：信息公开网页上的信息更新不及时，内容上与《目录》缺乏针对性；目前的信息公开目录还不能完全满足师生员工对信息公开的获取需求；信息公开宣传力度不大，师生知晓率不高</w:t>
      </w:r>
      <w:r>
        <w:rPr>
          <w:rFonts w:hint="eastAsia" w:ascii="仿宋" w:hAnsi="仿宋" w:eastAsia="仿宋" w:cs="仿宋"/>
          <w:kern w:val="0"/>
          <w:sz w:val="32"/>
          <w:szCs w:val="32"/>
          <w:lang w:eastAsia="zh-CN"/>
        </w:rPr>
        <w:t>；</w:t>
      </w:r>
      <w:r>
        <w:rPr>
          <w:rFonts w:hint="eastAsia" w:ascii="仿宋" w:hAnsi="仿宋" w:eastAsia="仿宋" w:cs="仿宋"/>
          <w:kern w:val="0"/>
          <w:sz w:val="32"/>
          <w:szCs w:val="32"/>
          <w:lang w:val="en-US" w:eastAsia="zh-CN"/>
        </w:rPr>
        <w:t>经验总结不足，信息公开方式创新性不够</w:t>
      </w:r>
      <w:r>
        <w:rPr>
          <w:rFonts w:hint="eastAsia" w:ascii="仿宋" w:hAnsi="仿宋" w:eastAsia="仿宋" w:cs="仿宋"/>
          <w:kern w:val="0"/>
          <w:sz w:val="32"/>
          <w:szCs w:val="32"/>
        </w:rPr>
        <w:t>。下一阶段，学院将继续深入贯彻落实《高等学校信息公开办法》，进一步深化对信息公开工作的认识，加强信息工作宣传力度，优化信息公开网站建设，细化并完善信息公开专栏内容，提升师生群体对信息公开的认知度，提高社会公众对信息获取的效率。</w:t>
      </w:r>
    </w:p>
    <w:p>
      <w:pPr>
        <w:widowControl/>
        <w:shd w:val="clear" w:color="auto" w:fill="FFFFFF"/>
        <w:spacing w:line="600" w:lineRule="exact"/>
        <w:ind w:firstLine="480" w:firstLineChars="150"/>
        <w:jc w:val="left"/>
        <w:rPr>
          <w:rFonts w:ascii="楷体" w:hAnsi="楷体" w:eastAsia="楷体"/>
          <w:sz w:val="32"/>
          <w:szCs w:val="32"/>
        </w:rPr>
      </w:pPr>
      <w:r>
        <w:rPr>
          <w:rFonts w:hint="eastAsia" w:ascii="楷体" w:hAnsi="楷体" w:eastAsia="楷体"/>
          <w:sz w:val="32"/>
          <w:szCs w:val="32"/>
        </w:rPr>
        <w:t>（一）以</w:t>
      </w:r>
      <w:r>
        <w:rPr>
          <w:rFonts w:ascii="楷体" w:hAnsi="楷体" w:eastAsia="楷体"/>
          <w:sz w:val="32"/>
          <w:szCs w:val="32"/>
        </w:rPr>
        <w:t>加大宣传</w:t>
      </w:r>
      <w:r>
        <w:rPr>
          <w:rFonts w:hint="eastAsia" w:ascii="楷体" w:hAnsi="楷体" w:eastAsia="楷体"/>
          <w:sz w:val="32"/>
          <w:szCs w:val="32"/>
        </w:rPr>
        <w:t>为中心</w:t>
      </w:r>
      <w:r>
        <w:rPr>
          <w:rFonts w:ascii="楷体" w:hAnsi="楷体" w:eastAsia="楷体"/>
          <w:sz w:val="32"/>
          <w:szCs w:val="32"/>
        </w:rPr>
        <w:t>，</w:t>
      </w:r>
      <w:r>
        <w:rPr>
          <w:rFonts w:hint="eastAsia" w:ascii="楷体" w:hAnsi="楷体" w:eastAsia="楷体"/>
          <w:sz w:val="32"/>
          <w:szCs w:val="32"/>
        </w:rPr>
        <w:t>充分</w:t>
      </w:r>
      <w:r>
        <w:rPr>
          <w:rFonts w:ascii="楷体" w:hAnsi="楷体" w:eastAsia="楷体"/>
          <w:sz w:val="32"/>
          <w:szCs w:val="32"/>
        </w:rPr>
        <w:t>提高思想认识</w:t>
      </w:r>
    </w:p>
    <w:p>
      <w:pPr>
        <w:widowControl/>
        <w:shd w:val="clear" w:color="auto" w:fill="FFFFFF"/>
        <w:spacing w:line="600" w:lineRule="exact"/>
        <w:ind w:firstLine="640" w:firstLineChars="200"/>
        <w:jc w:val="left"/>
        <w:rPr>
          <w:rFonts w:ascii="楷体" w:hAnsi="楷体" w:eastAsia="楷体"/>
          <w:sz w:val="32"/>
          <w:szCs w:val="32"/>
        </w:rPr>
      </w:pPr>
      <w:r>
        <w:rPr>
          <w:rFonts w:ascii="仿宋" w:hAnsi="仿宋" w:eastAsia="仿宋"/>
          <w:sz w:val="32"/>
          <w:szCs w:val="32"/>
        </w:rPr>
        <w:t>进一步加大对信息公开工作重要性、必要性的宣传，不断提高各职能部门及管理人员信息公开的自觉性和主动性，从思想意识层面为信息公开工作提供保证，切实推进</w:t>
      </w:r>
      <w:r>
        <w:rPr>
          <w:rFonts w:hint="eastAsia" w:ascii="仿宋" w:hAnsi="仿宋" w:eastAsia="仿宋"/>
          <w:sz w:val="32"/>
          <w:szCs w:val="32"/>
        </w:rPr>
        <w:t>各职能部门转变工作</w:t>
      </w:r>
      <w:r>
        <w:rPr>
          <w:rFonts w:ascii="仿宋" w:hAnsi="仿宋" w:eastAsia="仿宋"/>
          <w:sz w:val="32"/>
          <w:szCs w:val="32"/>
        </w:rPr>
        <w:t>作风，增强</w:t>
      </w:r>
      <w:r>
        <w:rPr>
          <w:rFonts w:hint="eastAsia" w:ascii="仿宋" w:hAnsi="仿宋" w:eastAsia="仿宋"/>
          <w:sz w:val="32"/>
          <w:szCs w:val="32"/>
        </w:rPr>
        <w:t>学院</w:t>
      </w:r>
      <w:r>
        <w:rPr>
          <w:rFonts w:ascii="仿宋" w:hAnsi="仿宋" w:eastAsia="仿宋"/>
          <w:sz w:val="32"/>
          <w:szCs w:val="32"/>
        </w:rPr>
        <w:t>民主办学、依法治校的自觉性。</w:t>
      </w:r>
      <w:r>
        <w:rPr>
          <w:rFonts w:hint="eastAsia" w:ascii="仿宋" w:hAnsi="仿宋" w:eastAsia="仿宋" w:cs="楷体"/>
          <w:kern w:val="0"/>
          <w:sz w:val="32"/>
          <w:szCs w:val="32"/>
        </w:rPr>
        <w:t xml:space="preserve">   </w:t>
      </w:r>
    </w:p>
    <w:p>
      <w:pPr>
        <w:widowControl/>
        <w:shd w:val="clear" w:color="auto" w:fill="FFFFFF"/>
        <w:spacing w:line="600" w:lineRule="exact"/>
        <w:ind w:firstLine="480" w:firstLineChars="150"/>
        <w:jc w:val="left"/>
        <w:rPr>
          <w:rFonts w:ascii="楷体" w:hAnsi="楷体" w:eastAsia="楷体" w:cs="楷体"/>
          <w:kern w:val="0"/>
          <w:sz w:val="32"/>
          <w:szCs w:val="32"/>
        </w:rPr>
      </w:pPr>
      <w:r>
        <w:rPr>
          <w:rFonts w:hint="eastAsia" w:ascii="楷体" w:hAnsi="楷体" w:eastAsia="楷体" w:cs="楷体"/>
          <w:kern w:val="0"/>
          <w:sz w:val="32"/>
          <w:szCs w:val="32"/>
        </w:rPr>
        <w:t>（二）以平台建设为重点，构建全方位的信息公开服务体系</w:t>
      </w:r>
    </w:p>
    <w:p>
      <w:pPr>
        <w:widowControl/>
        <w:shd w:val="clear" w:color="auto" w:fill="FFFFFF"/>
        <w:spacing w:line="600" w:lineRule="exact"/>
        <w:jc w:val="left"/>
        <w:rPr>
          <w:rFonts w:ascii="仿宋" w:hAnsi="仿宋" w:eastAsia="仿宋" w:cs="仿宋"/>
          <w:kern w:val="0"/>
          <w:sz w:val="32"/>
          <w:szCs w:val="32"/>
        </w:rPr>
      </w:pPr>
      <w:r>
        <w:rPr>
          <w:rFonts w:hint="eastAsia" w:ascii="仿宋" w:hAnsi="仿宋" w:eastAsia="仿宋" w:cs="仿宋"/>
          <w:kern w:val="0"/>
          <w:sz w:val="32"/>
          <w:szCs w:val="32"/>
        </w:rPr>
        <w:t>   依托学院搭建的全方位、多层面的新型信息化宣传服务平台，进一步拓展信息公开的服务渠道和方式方法，提高师生和社会公众对信息公开的关注度和认知度；继续对师生员工和社会公众关注度高的重点领域信息进行主动公开，并注重已公开信息的质量和公开的时效性。进一步扩充办事指南、表格下载等便民服务信息的内容，对便民问答中公开事项进行分类汇总，提高社会公众对信息获取的效率。进一步发挥网上调查、网上征求意见等网上互动功能，对学院重大决策制定进行广泛征求意见，接受师生群众监督。继续优化信息公开网的平台建设，强化后台技术，切实保障网络信息安全，有效加强信息公开工作成效。</w:t>
      </w:r>
    </w:p>
    <w:p>
      <w:pPr>
        <w:widowControl/>
        <w:shd w:val="clear" w:color="auto" w:fill="FFFFFF"/>
        <w:spacing w:line="600" w:lineRule="exact"/>
        <w:jc w:val="left"/>
        <w:rPr>
          <w:rFonts w:ascii="楷体" w:hAnsi="楷体" w:eastAsia="楷体" w:cs="楷体"/>
          <w:kern w:val="0"/>
          <w:sz w:val="32"/>
          <w:szCs w:val="32"/>
        </w:rPr>
      </w:pPr>
      <w:r>
        <w:rPr>
          <w:rFonts w:hint="eastAsia" w:ascii="楷体" w:hAnsi="楷体" w:eastAsia="楷体" w:cs="楷体"/>
          <w:kern w:val="0"/>
          <w:sz w:val="32"/>
          <w:szCs w:val="32"/>
        </w:rPr>
        <w:t>  （三）以扩大公开为抓手，提高内部治理水平</w:t>
      </w:r>
    </w:p>
    <w:p>
      <w:pPr>
        <w:widowControl/>
        <w:shd w:val="clear" w:color="auto" w:fill="FFFFFF"/>
        <w:spacing w:line="600" w:lineRule="exact"/>
        <w:ind w:firstLine="568"/>
        <w:jc w:val="left"/>
        <w:rPr>
          <w:rFonts w:ascii="仿宋" w:hAnsi="仿宋" w:eastAsia="仿宋" w:cs="仿宋"/>
          <w:kern w:val="0"/>
          <w:sz w:val="32"/>
          <w:szCs w:val="32"/>
        </w:rPr>
      </w:pPr>
      <w:r>
        <w:rPr>
          <w:rFonts w:hint="eastAsia" w:ascii="仿宋" w:hAnsi="仿宋" w:eastAsia="仿宋" w:cs="仿宋"/>
          <w:kern w:val="0"/>
          <w:sz w:val="32"/>
          <w:szCs w:val="32"/>
        </w:rPr>
        <w:t>以信息公开工作为抓手，完善各项规章制度，明确岗位职责，促进工作规程化、责任化、透明化、便捷化，切实提升机关服务质量和服务水平，提高机关工作效能。信息公开的内容就是关系师生切身利益的重点问题，我们将以信息公开为契机，把实现和为维护群众利益作为出发点和落脚点，充分利用包括阳光服务平台在内的已有的网络平台和技术，整合资源，完善管理，切实做好学院“机关一站式”服务，使机关各项管理更加“规范化”，服务更加“人性化”，保障更加“便捷化”。</w:t>
      </w:r>
    </w:p>
    <w:p>
      <w:pPr>
        <w:widowControl/>
        <w:numPr>
          <w:ilvl w:val="0"/>
          <w:numId w:val="2"/>
        </w:numPr>
        <w:shd w:val="clear" w:color="auto" w:fill="FFFFFF"/>
        <w:spacing w:line="600" w:lineRule="exact"/>
        <w:ind w:firstLine="568"/>
        <w:jc w:val="left"/>
        <w:rPr>
          <w:rFonts w:ascii="黑体" w:hAnsi="黑体" w:eastAsia="黑体" w:cs="黑体"/>
          <w:kern w:val="0"/>
          <w:sz w:val="32"/>
          <w:szCs w:val="32"/>
        </w:rPr>
      </w:pPr>
      <w:r>
        <w:rPr>
          <w:rFonts w:hint="eastAsia" w:ascii="黑体" w:hAnsi="黑体" w:eastAsia="黑体" w:cs="黑体"/>
          <w:kern w:val="0"/>
          <w:sz w:val="32"/>
          <w:szCs w:val="32"/>
        </w:rPr>
        <w:t>清单事项公开情况表</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40"/>
        <w:gridCol w:w="3385"/>
        <w:gridCol w:w="14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540" w:type="dxa"/>
          </w:tcPr>
          <w:p>
            <w:pPr>
              <w:widowControl/>
              <w:spacing w:line="360" w:lineRule="exact"/>
              <w:jc w:val="center"/>
              <w:rPr>
                <w:rFonts w:ascii="黑体" w:hAnsi="黑体" w:eastAsia="黑体" w:cs="黑体"/>
                <w:kern w:val="0"/>
                <w:sz w:val="32"/>
                <w:szCs w:val="32"/>
              </w:rPr>
            </w:pPr>
            <w:r>
              <w:rPr>
                <w:rFonts w:hint="eastAsia" w:ascii="黑体" w:hAnsi="黑体" w:eastAsia="黑体" w:cs="黑体"/>
                <w:kern w:val="0"/>
                <w:sz w:val="32"/>
                <w:szCs w:val="32"/>
              </w:rPr>
              <w:t>公开事项</w:t>
            </w:r>
          </w:p>
        </w:tc>
        <w:tc>
          <w:tcPr>
            <w:tcW w:w="3385" w:type="dxa"/>
          </w:tcPr>
          <w:p>
            <w:pPr>
              <w:widowControl/>
              <w:spacing w:line="360" w:lineRule="exact"/>
              <w:jc w:val="center"/>
              <w:rPr>
                <w:rFonts w:ascii="黑体" w:hAnsi="黑体" w:eastAsia="黑体" w:cs="黑体"/>
                <w:kern w:val="0"/>
                <w:sz w:val="32"/>
                <w:szCs w:val="32"/>
              </w:rPr>
            </w:pPr>
            <w:r>
              <w:rPr>
                <w:rFonts w:hint="eastAsia" w:ascii="黑体" w:hAnsi="黑体" w:eastAsia="黑体" w:cs="黑体"/>
                <w:kern w:val="0"/>
                <w:sz w:val="32"/>
                <w:szCs w:val="32"/>
              </w:rPr>
              <w:t>网址链接</w:t>
            </w:r>
          </w:p>
        </w:tc>
        <w:tc>
          <w:tcPr>
            <w:tcW w:w="1455" w:type="dxa"/>
          </w:tcPr>
          <w:p>
            <w:pPr>
              <w:widowControl/>
              <w:spacing w:line="360" w:lineRule="exact"/>
              <w:jc w:val="center"/>
              <w:rPr>
                <w:rFonts w:ascii="黑体" w:hAnsi="黑体" w:eastAsia="黑体" w:cs="黑体"/>
                <w:kern w:val="0"/>
                <w:sz w:val="32"/>
                <w:szCs w:val="32"/>
              </w:rPr>
            </w:pPr>
            <w:r>
              <w:rPr>
                <w:rFonts w:hint="eastAsia" w:ascii="黑体" w:hAnsi="黑体" w:eastAsia="黑体" w:cs="黑体"/>
                <w:kern w:val="0"/>
                <w:sz w:val="32"/>
                <w:szCs w:val="32"/>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0" w:type="dxa"/>
          </w:tcPr>
          <w:p>
            <w:pPr>
              <w:widowControl/>
              <w:spacing w:line="360" w:lineRule="exact"/>
              <w:jc w:val="left"/>
              <w:rPr>
                <w:rFonts w:ascii="仿宋" w:hAnsi="仿宋" w:eastAsia="仿宋" w:cs="仿宋"/>
                <w:kern w:val="0"/>
                <w:szCs w:val="21"/>
              </w:rPr>
            </w:pPr>
            <w:r>
              <w:rPr>
                <w:rFonts w:hint="eastAsia" w:ascii="仿宋" w:hAnsi="仿宋" w:eastAsia="仿宋" w:cs="仿宋"/>
                <w:kern w:val="0"/>
                <w:szCs w:val="21"/>
              </w:rPr>
              <w:t>（1）办学规模、校级领导班子简介及分工、学校机构设置、学科情况、专业情况、各类在校生情况、教师和专业技术人员数量等办学基本情况</w:t>
            </w:r>
          </w:p>
        </w:tc>
        <w:tc>
          <w:tcPr>
            <w:tcW w:w="3385" w:type="dxa"/>
          </w:tcPr>
          <w:p>
            <w:pPr>
              <w:widowControl/>
              <w:spacing w:line="360" w:lineRule="exact"/>
              <w:jc w:val="left"/>
              <w:rPr>
                <w:rFonts w:ascii="黑体" w:hAnsi="黑体" w:eastAsia="黑体" w:cs="黑体"/>
                <w:kern w:val="0"/>
                <w:szCs w:val="21"/>
              </w:rPr>
            </w:pPr>
            <w:r>
              <w:rPr>
                <w:rFonts w:hint="eastAsia" w:ascii="黑体" w:hAnsi="黑体" w:eastAsia="黑体" w:cs="黑体"/>
                <w:kern w:val="0"/>
                <w:szCs w:val="21"/>
              </w:rPr>
              <w:t>http://www.zjjhy.net/xxgk/channels/92.html</w:t>
            </w:r>
          </w:p>
        </w:tc>
        <w:tc>
          <w:tcPr>
            <w:tcW w:w="1455" w:type="dxa"/>
          </w:tcPr>
          <w:p>
            <w:pPr>
              <w:widowControl/>
              <w:spacing w:line="360" w:lineRule="exact"/>
              <w:jc w:val="left"/>
              <w:rPr>
                <w:rFonts w:ascii="黑体" w:hAnsi="黑体" w:eastAsia="黑体" w:cs="黑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0" w:type="dxa"/>
          </w:tcPr>
          <w:p>
            <w:pPr>
              <w:widowControl/>
              <w:spacing w:line="360" w:lineRule="exact"/>
              <w:jc w:val="left"/>
              <w:rPr>
                <w:rFonts w:ascii="仿宋" w:hAnsi="仿宋" w:eastAsia="仿宋" w:cs="仿宋"/>
                <w:kern w:val="0"/>
                <w:szCs w:val="21"/>
              </w:rPr>
            </w:pPr>
            <w:r>
              <w:rPr>
                <w:rFonts w:hint="eastAsia" w:ascii="仿宋" w:hAnsi="仿宋" w:eastAsia="仿宋" w:cs="仿宋"/>
                <w:kern w:val="0"/>
                <w:szCs w:val="21"/>
              </w:rPr>
              <w:t>（2）学校章程及制定的各项规章制度</w:t>
            </w:r>
          </w:p>
        </w:tc>
        <w:tc>
          <w:tcPr>
            <w:tcW w:w="3385" w:type="dxa"/>
          </w:tcPr>
          <w:p>
            <w:pPr>
              <w:widowControl/>
              <w:spacing w:line="360" w:lineRule="exact"/>
              <w:jc w:val="left"/>
              <w:rPr>
                <w:rFonts w:ascii="黑体" w:hAnsi="黑体" w:eastAsia="黑体" w:cs="黑体"/>
                <w:kern w:val="0"/>
                <w:szCs w:val="21"/>
              </w:rPr>
            </w:pPr>
            <w:r>
              <w:rPr>
                <w:rFonts w:hint="eastAsia" w:ascii="黑体" w:hAnsi="黑体" w:eastAsia="黑体" w:cs="黑体"/>
                <w:kern w:val="0"/>
                <w:szCs w:val="21"/>
              </w:rPr>
              <w:t>http://www.zjjhy.net/xxgk/channels/92.html</w:t>
            </w:r>
          </w:p>
        </w:tc>
        <w:tc>
          <w:tcPr>
            <w:tcW w:w="1455" w:type="dxa"/>
          </w:tcPr>
          <w:p>
            <w:pPr>
              <w:widowControl/>
              <w:spacing w:line="360" w:lineRule="exact"/>
              <w:jc w:val="left"/>
              <w:rPr>
                <w:rFonts w:ascii="黑体" w:hAnsi="黑体" w:eastAsia="黑体" w:cs="黑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0" w:type="dxa"/>
          </w:tcPr>
          <w:p>
            <w:pPr>
              <w:widowControl/>
              <w:spacing w:line="360" w:lineRule="exact"/>
              <w:jc w:val="left"/>
              <w:rPr>
                <w:rFonts w:ascii="仿宋" w:hAnsi="仿宋" w:eastAsia="仿宋" w:cs="仿宋"/>
                <w:kern w:val="0"/>
                <w:szCs w:val="21"/>
              </w:rPr>
            </w:pPr>
            <w:r>
              <w:rPr>
                <w:rFonts w:hint="eastAsia" w:ascii="仿宋" w:hAnsi="仿宋" w:eastAsia="仿宋" w:cs="仿宋"/>
                <w:kern w:val="0"/>
                <w:szCs w:val="21"/>
              </w:rPr>
              <w:t>（3）教职工代表大会相关制度、工作报告</w:t>
            </w:r>
          </w:p>
        </w:tc>
        <w:tc>
          <w:tcPr>
            <w:tcW w:w="3385" w:type="dxa"/>
          </w:tcPr>
          <w:p>
            <w:pPr>
              <w:widowControl/>
              <w:spacing w:line="360" w:lineRule="exact"/>
              <w:jc w:val="left"/>
              <w:rPr>
                <w:rFonts w:ascii="黑体" w:hAnsi="黑体" w:eastAsia="黑体" w:cs="黑体"/>
                <w:kern w:val="0"/>
                <w:szCs w:val="21"/>
              </w:rPr>
            </w:pPr>
            <w:r>
              <w:rPr>
                <w:rFonts w:hint="eastAsia" w:ascii="黑体" w:hAnsi="黑体" w:eastAsia="黑体" w:cs="黑体"/>
                <w:kern w:val="0"/>
                <w:szCs w:val="21"/>
              </w:rPr>
              <w:t>http://www.zjjhy.net/xxgk/channels/92.html</w:t>
            </w:r>
          </w:p>
        </w:tc>
        <w:tc>
          <w:tcPr>
            <w:tcW w:w="1455" w:type="dxa"/>
          </w:tcPr>
          <w:p>
            <w:pPr>
              <w:widowControl/>
              <w:spacing w:line="360" w:lineRule="exact"/>
              <w:jc w:val="left"/>
              <w:rPr>
                <w:rFonts w:ascii="黑体" w:hAnsi="黑体" w:eastAsia="黑体" w:cs="黑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0" w:type="dxa"/>
          </w:tcPr>
          <w:p>
            <w:pPr>
              <w:widowControl/>
              <w:spacing w:line="360" w:lineRule="exact"/>
              <w:jc w:val="left"/>
              <w:rPr>
                <w:rFonts w:ascii="仿宋" w:hAnsi="仿宋" w:eastAsia="仿宋" w:cs="仿宋"/>
                <w:kern w:val="0"/>
                <w:szCs w:val="21"/>
              </w:rPr>
            </w:pPr>
            <w:r>
              <w:rPr>
                <w:rFonts w:hint="eastAsia" w:ascii="仿宋" w:hAnsi="仿宋" w:eastAsia="仿宋" w:cs="仿宋"/>
                <w:kern w:val="0"/>
                <w:szCs w:val="21"/>
              </w:rPr>
              <w:t>（4）学术委员会相关制度、年度报告</w:t>
            </w:r>
          </w:p>
        </w:tc>
        <w:tc>
          <w:tcPr>
            <w:tcW w:w="3385" w:type="dxa"/>
          </w:tcPr>
          <w:p>
            <w:pPr>
              <w:widowControl/>
              <w:spacing w:line="360" w:lineRule="exact"/>
              <w:jc w:val="left"/>
              <w:rPr>
                <w:rFonts w:ascii="黑体" w:hAnsi="黑体" w:eastAsia="黑体" w:cs="黑体"/>
                <w:kern w:val="0"/>
                <w:szCs w:val="21"/>
              </w:rPr>
            </w:pPr>
            <w:r>
              <w:rPr>
                <w:rFonts w:hint="eastAsia" w:ascii="黑体" w:hAnsi="黑体" w:eastAsia="黑体" w:cs="黑体"/>
                <w:kern w:val="0"/>
                <w:szCs w:val="21"/>
              </w:rPr>
              <w:t>http://www.zjjhy.net/xxgk/channels/94.html</w:t>
            </w:r>
          </w:p>
        </w:tc>
        <w:tc>
          <w:tcPr>
            <w:tcW w:w="1455" w:type="dxa"/>
          </w:tcPr>
          <w:p>
            <w:pPr>
              <w:widowControl/>
              <w:spacing w:line="360" w:lineRule="exact"/>
              <w:jc w:val="left"/>
              <w:rPr>
                <w:rFonts w:ascii="黑体" w:hAnsi="黑体" w:eastAsia="黑体" w:cs="黑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0" w:type="dxa"/>
          </w:tcPr>
          <w:p>
            <w:pPr>
              <w:widowControl/>
              <w:spacing w:line="360" w:lineRule="exact"/>
              <w:jc w:val="left"/>
              <w:rPr>
                <w:rFonts w:ascii="仿宋" w:hAnsi="仿宋" w:eastAsia="仿宋" w:cs="仿宋"/>
                <w:kern w:val="0"/>
                <w:szCs w:val="21"/>
              </w:rPr>
            </w:pPr>
            <w:r>
              <w:rPr>
                <w:rFonts w:hint="eastAsia" w:ascii="仿宋" w:hAnsi="仿宋" w:eastAsia="仿宋" w:cs="仿宋"/>
                <w:kern w:val="0"/>
                <w:szCs w:val="21"/>
              </w:rPr>
              <w:t>（5）学校发展规划、年度工作计划及重点工作安排</w:t>
            </w:r>
          </w:p>
        </w:tc>
        <w:tc>
          <w:tcPr>
            <w:tcW w:w="3385" w:type="dxa"/>
          </w:tcPr>
          <w:p>
            <w:pPr>
              <w:widowControl/>
              <w:spacing w:line="360" w:lineRule="exact"/>
              <w:jc w:val="left"/>
              <w:rPr>
                <w:rFonts w:ascii="黑体" w:hAnsi="黑体" w:eastAsia="黑体" w:cs="黑体"/>
                <w:kern w:val="0"/>
                <w:szCs w:val="21"/>
              </w:rPr>
            </w:pPr>
            <w:r>
              <w:rPr>
                <w:rFonts w:hint="eastAsia" w:ascii="黑体" w:hAnsi="黑体" w:eastAsia="黑体" w:cs="黑体"/>
                <w:kern w:val="0"/>
                <w:szCs w:val="21"/>
              </w:rPr>
              <w:t>http://www.zjjhy.net/xxgk/channels/92.html</w:t>
            </w:r>
          </w:p>
        </w:tc>
        <w:tc>
          <w:tcPr>
            <w:tcW w:w="1455" w:type="dxa"/>
          </w:tcPr>
          <w:p>
            <w:pPr>
              <w:widowControl/>
              <w:spacing w:line="360" w:lineRule="exact"/>
              <w:jc w:val="left"/>
              <w:rPr>
                <w:rFonts w:ascii="黑体" w:hAnsi="黑体" w:eastAsia="黑体" w:cs="黑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0" w:type="dxa"/>
          </w:tcPr>
          <w:p>
            <w:pPr>
              <w:widowControl/>
              <w:spacing w:line="360" w:lineRule="exact"/>
              <w:jc w:val="left"/>
              <w:rPr>
                <w:rFonts w:ascii="仿宋" w:hAnsi="仿宋" w:eastAsia="仿宋" w:cs="仿宋"/>
                <w:kern w:val="0"/>
                <w:szCs w:val="21"/>
              </w:rPr>
            </w:pPr>
            <w:r>
              <w:rPr>
                <w:rFonts w:hint="eastAsia" w:ascii="仿宋" w:hAnsi="仿宋" w:eastAsia="仿宋" w:cs="仿宋"/>
                <w:kern w:val="0"/>
                <w:szCs w:val="21"/>
              </w:rPr>
              <w:t>（6）信息公开年度报告</w:t>
            </w:r>
          </w:p>
        </w:tc>
        <w:tc>
          <w:tcPr>
            <w:tcW w:w="3385" w:type="dxa"/>
          </w:tcPr>
          <w:p>
            <w:pPr>
              <w:widowControl/>
              <w:spacing w:line="360" w:lineRule="exact"/>
              <w:jc w:val="left"/>
              <w:rPr>
                <w:rFonts w:ascii="黑体" w:hAnsi="黑体" w:eastAsia="黑体" w:cs="黑体"/>
                <w:kern w:val="0"/>
                <w:szCs w:val="21"/>
              </w:rPr>
            </w:pPr>
            <w:r>
              <w:rPr>
                <w:rFonts w:hint="eastAsia" w:ascii="黑体" w:hAnsi="黑体" w:eastAsia="黑体" w:cs="黑体"/>
                <w:kern w:val="0"/>
                <w:szCs w:val="21"/>
              </w:rPr>
              <w:t>http://www.zjjhy.net/xxgk/channels/92.html</w:t>
            </w:r>
          </w:p>
        </w:tc>
        <w:tc>
          <w:tcPr>
            <w:tcW w:w="1455" w:type="dxa"/>
          </w:tcPr>
          <w:p>
            <w:pPr>
              <w:widowControl/>
              <w:spacing w:line="360" w:lineRule="exact"/>
              <w:jc w:val="left"/>
              <w:rPr>
                <w:rFonts w:ascii="黑体" w:hAnsi="黑体" w:eastAsia="黑体" w:cs="黑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0" w:type="dxa"/>
          </w:tcPr>
          <w:p>
            <w:pPr>
              <w:widowControl/>
              <w:spacing w:line="360" w:lineRule="exact"/>
              <w:jc w:val="left"/>
              <w:rPr>
                <w:rFonts w:ascii="仿宋" w:hAnsi="仿宋" w:eastAsia="仿宋" w:cs="仿宋"/>
                <w:kern w:val="0"/>
                <w:szCs w:val="21"/>
              </w:rPr>
            </w:pPr>
            <w:r>
              <w:rPr>
                <w:rFonts w:hint="eastAsia" w:ascii="仿宋" w:hAnsi="仿宋" w:eastAsia="仿宋" w:cs="仿宋"/>
                <w:kern w:val="0"/>
                <w:szCs w:val="21"/>
              </w:rPr>
              <w:t>（7）招生章程及特殊类型招生办法，分批次、分科类招生计划</w:t>
            </w:r>
          </w:p>
        </w:tc>
        <w:tc>
          <w:tcPr>
            <w:tcW w:w="3385" w:type="dxa"/>
          </w:tcPr>
          <w:p>
            <w:pPr>
              <w:widowControl/>
              <w:spacing w:line="360" w:lineRule="exact"/>
              <w:jc w:val="left"/>
              <w:rPr>
                <w:rFonts w:ascii="黑体" w:hAnsi="黑体" w:eastAsia="黑体" w:cs="黑体"/>
                <w:kern w:val="0"/>
                <w:szCs w:val="21"/>
              </w:rPr>
            </w:pPr>
            <w:r>
              <w:rPr>
                <w:rFonts w:hint="eastAsia" w:ascii="黑体" w:hAnsi="黑体" w:eastAsia="黑体" w:cs="黑体"/>
                <w:kern w:val="0"/>
                <w:szCs w:val="21"/>
              </w:rPr>
              <w:t>http://www.zjjhy.net/xxgk/channels/97.html</w:t>
            </w:r>
          </w:p>
        </w:tc>
        <w:tc>
          <w:tcPr>
            <w:tcW w:w="1455" w:type="dxa"/>
          </w:tcPr>
          <w:p>
            <w:pPr>
              <w:widowControl/>
              <w:spacing w:line="360" w:lineRule="exact"/>
              <w:jc w:val="left"/>
              <w:rPr>
                <w:rFonts w:ascii="黑体" w:hAnsi="黑体" w:eastAsia="黑体" w:cs="黑体"/>
                <w:kern w:val="0"/>
                <w:szCs w:val="21"/>
              </w:rPr>
            </w:pPr>
          </w:p>
        </w:tc>
      </w:tr>
      <w:tr>
        <w:tblPrEx>
          <w:tblCellMar>
            <w:top w:w="0" w:type="dxa"/>
            <w:left w:w="108" w:type="dxa"/>
            <w:bottom w:w="0" w:type="dxa"/>
            <w:right w:w="108" w:type="dxa"/>
          </w:tblCellMar>
        </w:tblPrEx>
        <w:tc>
          <w:tcPr>
            <w:tcW w:w="3540" w:type="dxa"/>
          </w:tcPr>
          <w:p>
            <w:pPr>
              <w:widowControl/>
              <w:spacing w:line="360" w:lineRule="exact"/>
              <w:jc w:val="left"/>
              <w:rPr>
                <w:rFonts w:ascii="仿宋" w:hAnsi="仿宋" w:eastAsia="仿宋" w:cs="仿宋"/>
                <w:kern w:val="0"/>
                <w:szCs w:val="21"/>
              </w:rPr>
            </w:pPr>
            <w:r>
              <w:rPr>
                <w:rFonts w:hint="eastAsia" w:ascii="仿宋" w:hAnsi="仿宋" w:eastAsia="仿宋" w:cs="仿宋"/>
                <w:kern w:val="0"/>
                <w:szCs w:val="21"/>
              </w:rPr>
              <w:t>（8）保送、自主选拔录取、高水平运动员和艺术特长生招生等特殊类型招生入选考生资格及测试结果</w:t>
            </w:r>
          </w:p>
        </w:tc>
        <w:tc>
          <w:tcPr>
            <w:tcW w:w="3385" w:type="dxa"/>
          </w:tcPr>
          <w:p>
            <w:pPr>
              <w:widowControl/>
              <w:spacing w:line="360" w:lineRule="exact"/>
              <w:jc w:val="left"/>
              <w:rPr>
                <w:rFonts w:ascii="黑体" w:hAnsi="黑体" w:eastAsia="黑体" w:cs="黑体"/>
                <w:kern w:val="0"/>
                <w:szCs w:val="21"/>
              </w:rPr>
            </w:pPr>
            <w:r>
              <w:rPr>
                <w:rFonts w:hint="eastAsia" w:ascii="黑体" w:hAnsi="黑体" w:eastAsia="黑体" w:cs="黑体"/>
                <w:kern w:val="0"/>
                <w:szCs w:val="21"/>
              </w:rPr>
              <w:t>http://www.zjjhy.net/xxgk/channels/97.html</w:t>
            </w:r>
          </w:p>
        </w:tc>
        <w:tc>
          <w:tcPr>
            <w:tcW w:w="1455" w:type="dxa"/>
          </w:tcPr>
          <w:p>
            <w:pPr>
              <w:widowControl/>
              <w:spacing w:line="360" w:lineRule="exact"/>
              <w:jc w:val="left"/>
              <w:rPr>
                <w:rFonts w:ascii="黑体" w:hAnsi="黑体" w:eastAsia="黑体" w:cs="黑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0" w:type="dxa"/>
          </w:tcPr>
          <w:p>
            <w:pPr>
              <w:widowControl/>
              <w:spacing w:line="360" w:lineRule="exact"/>
              <w:jc w:val="left"/>
              <w:rPr>
                <w:rFonts w:ascii="仿宋" w:hAnsi="仿宋" w:eastAsia="仿宋" w:cs="仿宋"/>
                <w:kern w:val="0"/>
                <w:szCs w:val="21"/>
              </w:rPr>
            </w:pPr>
            <w:r>
              <w:rPr>
                <w:rFonts w:hint="eastAsia" w:ascii="仿宋" w:hAnsi="仿宋" w:eastAsia="仿宋" w:cs="仿宋"/>
                <w:kern w:val="0"/>
                <w:szCs w:val="21"/>
              </w:rPr>
              <w:t>（9）考生个人录取信息查询渠道和办法，分批次、分科类录取人数和录取最低分</w:t>
            </w:r>
          </w:p>
        </w:tc>
        <w:tc>
          <w:tcPr>
            <w:tcW w:w="3385" w:type="dxa"/>
          </w:tcPr>
          <w:p>
            <w:pPr>
              <w:widowControl/>
              <w:spacing w:line="360" w:lineRule="exact"/>
              <w:jc w:val="left"/>
              <w:rPr>
                <w:rFonts w:ascii="黑体" w:hAnsi="黑体" w:eastAsia="黑体" w:cs="黑体"/>
                <w:kern w:val="0"/>
                <w:szCs w:val="21"/>
              </w:rPr>
            </w:pPr>
            <w:r>
              <w:rPr>
                <w:rFonts w:hint="eastAsia" w:ascii="黑体" w:hAnsi="黑体" w:eastAsia="黑体" w:cs="黑体"/>
                <w:kern w:val="0"/>
                <w:szCs w:val="21"/>
              </w:rPr>
              <w:t>http://www.zjjhy.net/xxgk/channels/97.html</w:t>
            </w:r>
          </w:p>
        </w:tc>
        <w:tc>
          <w:tcPr>
            <w:tcW w:w="1455" w:type="dxa"/>
          </w:tcPr>
          <w:p>
            <w:pPr>
              <w:widowControl/>
              <w:spacing w:line="360" w:lineRule="exact"/>
              <w:jc w:val="left"/>
              <w:rPr>
                <w:rFonts w:ascii="黑体" w:hAnsi="黑体" w:eastAsia="黑体" w:cs="黑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0" w:type="dxa"/>
          </w:tcPr>
          <w:p>
            <w:pPr>
              <w:widowControl/>
              <w:spacing w:line="360" w:lineRule="exact"/>
              <w:jc w:val="left"/>
              <w:rPr>
                <w:rFonts w:ascii="仿宋" w:hAnsi="仿宋" w:eastAsia="仿宋" w:cs="仿宋"/>
                <w:kern w:val="0"/>
                <w:szCs w:val="21"/>
              </w:rPr>
            </w:pPr>
            <w:r>
              <w:rPr>
                <w:rFonts w:hint="eastAsia" w:ascii="仿宋" w:hAnsi="仿宋" w:eastAsia="仿宋" w:cs="仿宋"/>
                <w:kern w:val="0"/>
                <w:szCs w:val="21"/>
              </w:rPr>
              <w:t>（10）招生咨询及考生申诉渠道，新生复查期间有关举报、调查及处理结果</w:t>
            </w:r>
          </w:p>
        </w:tc>
        <w:tc>
          <w:tcPr>
            <w:tcW w:w="3385" w:type="dxa"/>
          </w:tcPr>
          <w:p>
            <w:pPr>
              <w:widowControl/>
              <w:spacing w:line="360" w:lineRule="exact"/>
              <w:jc w:val="left"/>
              <w:rPr>
                <w:rFonts w:ascii="黑体" w:hAnsi="黑体" w:eastAsia="黑体" w:cs="黑体"/>
                <w:kern w:val="0"/>
                <w:szCs w:val="21"/>
              </w:rPr>
            </w:pPr>
            <w:r>
              <w:rPr>
                <w:rFonts w:hint="eastAsia" w:ascii="黑体" w:hAnsi="黑体" w:eastAsia="黑体" w:cs="黑体"/>
                <w:kern w:val="0"/>
                <w:szCs w:val="21"/>
              </w:rPr>
              <w:t>http://www.zjjhy.net/xxgk/channels/97.html</w:t>
            </w:r>
          </w:p>
        </w:tc>
        <w:tc>
          <w:tcPr>
            <w:tcW w:w="1455" w:type="dxa"/>
          </w:tcPr>
          <w:p>
            <w:pPr>
              <w:widowControl/>
              <w:spacing w:line="360" w:lineRule="exact"/>
              <w:jc w:val="left"/>
              <w:rPr>
                <w:rFonts w:ascii="黑体" w:hAnsi="黑体" w:eastAsia="黑体" w:cs="黑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3540" w:type="dxa"/>
          </w:tcPr>
          <w:p>
            <w:pPr>
              <w:widowControl/>
              <w:spacing w:line="360" w:lineRule="exact"/>
              <w:jc w:val="left"/>
              <w:rPr>
                <w:rFonts w:ascii="仿宋" w:hAnsi="仿宋" w:eastAsia="仿宋" w:cs="仿宋"/>
                <w:kern w:val="0"/>
                <w:szCs w:val="21"/>
              </w:rPr>
            </w:pPr>
            <w:r>
              <w:rPr>
                <w:rFonts w:hint="eastAsia" w:ascii="仿宋" w:hAnsi="仿宋" w:eastAsia="仿宋" w:cs="仿宋"/>
                <w:kern w:val="0"/>
                <w:szCs w:val="21"/>
              </w:rPr>
              <w:t>（11）研究生招生简章、招生专业目录、复试录取办法，各院（系、所）或学科、专业招收研究生人数</w:t>
            </w:r>
          </w:p>
        </w:tc>
        <w:tc>
          <w:tcPr>
            <w:tcW w:w="3385" w:type="dxa"/>
          </w:tcPr>
          <w:p>
            <w:pPr>
              <w:widowControl/>
              <w:spacing w:line="360" w:lineRule="exact"/>
              <w:jc w:val="left"/>
              <w:rPr>
                <w:rFonts w:ascii="黑体" w:hAnsi="黑体" w:eastAsia="黑体" w:cs="黑体"/>
                <w:kern w:val="0"/>
                <w:szCs w:val="21"/>
              </w:rPr>
            </w:pPr>
            <w:r>
              <w:rPr>
                <w:rFonts w:hint="eastAsia" w:ascii="黑体" w:hAnsi="黑体" w:eastAsia="黑体" w:cs="黑体"/>
                <w:kern w:val="0"/>
                <w:szCs w:val="21"/>
              </w:rPr>
              <w:t>无</w:t>
            </w:r>
          </w:p>
        </w:tc>
        <w:tc>
          <w:tcPr>
            <w:tcW w:w="1455" w:type="dxa"/>
          </w:tcPr>
          <w:p>
            <w:pPr>
              <w:widowControl/>
              <w:spacing w:line="360" w:lineRule="exact"/>
              <w:jc w:val="left"/>
              <w:rPr>
                <w:rFonts w:ascii="黑体" w:hAnsi="黑体" w:eastAsia="黑体" w:cs="黑体"/>
                <w:kern w:val="0"/>
                <w:szCs w:val="21"/>
              </w:rPr>
            </w:pPr>
            <w:r>
              <w:rPr>
                <w:rFonts w:hint="eastAsia" w:ascii="黑体" w:hAnsi="黑体" w:eastAsia="黑体" w:cs="黑体"/>
                <w:kern w:val="0"/>
                <w:szCs w:val="21"/>
              </w:rPr>
              <w:t>专科院校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3540" w:type="dxa"/>
          </w:tcPr>
          <w:p>
            <w:pPr>
              <w:widowControl/>
              <w:spacing w:line="360" w:lineRule="exact"/>
              <w:jc w:val="left"/>
              <w:rPr>
                <w:rFonts w:ascii="仿宋" w:hAnsi="仿宋" w:eastAsia="仿宋" w:cs="仿宋"/>
                <w:kern w:val="0"/>
                <w:szCs w:val="21"/>
              </w:rPr>
            </w:pPr>
            <w:r>
              <w:rPr>
                <w:rFonts w:hint="eastAsia" w:ascii="仿宋" w:hAnsi="仿宋" w:eastAsia="仿宋" w:cs="仿宋"/>
                <w:kern w:val="0"/>
                <w:szCs w:val="21"/>
              </w:rPr>
              <w:t>（12）参加研究生复试的考生成绩</w:t>
            </w:r>
          </w:p>
        </w:tc>
        <w:tc>
          <w:tcPr>
            <w:tcW w:w="3385" w:type="dxa"/>
          </w:tcPr>
          <w:p>
            <w:pPr>
              <w:widowControl/>
              <w:spacing w:line="360" w:lineRule="exact"/>
              <w:jc w:val="left"/>
              <w:rPr>
                <w:rFonts w:ascii="黑体" w:hAnsi="黑体" w:eastAsia="黑体" w:cs="黑体"/>
                <w:kern w:val="0"/>
                <w:szCs w:val="21"/>
              </w:rPr>
            </w:pPr>
            <w:r>
              <w:rPr>
                <w:rFonts w:hint="eastAsia" w:ascii="黑体" w:hAnsi="黑体" w:eastAsia="黑体" w:cs="黑体"/>
                <w:kern w:val="0"/>
                <w:szCs w:val="21"/>
              </w:rPr>
              <w:t>无</w:t>
            </w:r>
          </w:p>
        </w:tc>
        <w:tc>
          <w:tcPr>
            <w:tcW w:w="1455" w:type="dxa"/>
          </w:tcPr>
          <w:p>
            <w:pPr>
              <w:widowControl/>
              <w:spacing w:line="360" w:lineRule="exact"/>
              <w:jc w:val="left"/>
              <w:rPr>
                <w:rFonts w:ascii="黑体" w:hAnsi="黑体" w:eastAsia="黑体" w:cs="黑体"/>
                <w:kern w:val="0"/>
                <w:szCs w:val="21"/>
              </w:rPr>
            </w:pPr>
            <w:r>
              <w:rPr>
                <w:rFonts w:hint="eastAsia" w:ascii="黑体" w:hAnsi="黑体" w:eastAsia="黑体" w:cs="黑体"/>
                <w:kern w:val="0"/>
                <w:szCs w:val="21"/>
              </w:rPr>
              <w:t>专科院校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0" w:type="dxa"/>
          </w:tcPr>
          <w:p>
            <w:pPr>
              <w:widowControl/>
              <w:spacing w:line="360" w:lineRule="exact"/>
              <w:jc w:val="left"/>
              <w:rPr>
                <w:rFonts w:ascii="仿宋" w:hAnsi="仿宋" w:eastAsia="仿宋" w:cs="仿宋"/>
                <w:kern w:val="0"/>
                <w:szCs w:val="21"/>
              </w:rPr>
            </w:pPr>
            <w:r>
              <w:rPr>
                <w:rFonts w:hint="eastAsia" w:ascii="仿宋" w:hAnsi="仿宋" w:eastAsia="仿宋" w:cs="仿宋"/>
                <w:kern w:val="0"/>
                <w:szCs w:val="21"/>
              </w:rPr>
              <w:t>（13）拟录取研究生名单</w:t>
            </w:r>
          </w:p>
        </w:tc>
        <w:tc>
          <w:tcPr>
            <w:tcW w:w="3385" w:type="dxa"/>
          </w:tcPr>
          <w:p>
            <w:pPr>
              <w:widowControl/>
              <w:spacing w:line="360" w:lineRule="exact"/>
              <w:jc w:val="left"/>
              <w:rPr>
                <w:rFonts w:ascii="黑体" w:hAnsi="黑体" w:eastAsia="黑体" w:cs="黑体"/>
                <w:kern w:val="0"/>
                <w:szCs w:val="21"/>
              </w:rPr>
            </w:pPr>
            <w:r>
              <w:rPr>
                <w:rFonts w:hint="eastAsia" w:ascii="黑体" w:hAnsi="黑体" w:eastAsia="黑体" w:cs="黑体"/>
                <w:kern w:val="0"/>
                <w:szCs w:val="21"/>
              </w:rPr>
              <w:t>无</w:t>
            </w:r>
          </w:p>
        </w:tc>
        <w:tc>
          <w:tcPr>
            <w:tcW w:w="1455" w:type="dxa"/>
          </w:tcPr>
          <w:p>
            <w:pPr>
              <w:widowControl/>
              <w:spacing w:line="360" w:lineRule="exact"/>
              <w:jc w:val="left"/>
              <w:rPr>
                <w:rFonts w:ascii="黑体" w:hAnsi="黑体" w:eastAsia="黑体" w:cs="黑体"/>
                <w:kern w:val="0"/>
                <w:szCs w:val="21"/>
              </w:rPr>
            </w:pPr>
            <w:r>
              <w:rPr>
                <w:rFonts w:hint="eastAsia" w:ascii="黑体" w:hAnsi="黑体" w:eastAsia="黑体" w:cs="黑体"/>
                <w:kern w:val="0"/>
                <w:szCs w:val="21"/>
              </w:rPr>
              <w:t>专科院校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0" w:type="dxa"/>
          </w:tcPr>
          <w:p>
            <w:pPr>
              <w:widowControl/>
              <w:spacing w:line="360" w:lineRule="exact"/>
              <w:jc w:val="left"/>
              <w:rPr>
                <w:rFonts w:ascii="仿宋" w:hAnsi="仿宋" w:eastAsia="仿宋" w:cs="仿宋"/>
                <w:kern w:val="0"/>
                <w:szCs w:val="21"/>
              </w:rPr>
            </w:pPr>
            <w:r>
              <w:rPr>
                <w:rFonts w:hint="eastAsia" w:ascii="仿宋" w:hAnsi="仿宋" w:eastAsia="仿宋" w:cs="仿宋"/>
                <w:kern w:val="0"/>
                <w:szCs w:val="21"/>
              </w:rPr>
              <w:t>（14）研究生招生咨询及申诉渠道</w:t>
            </w:r>
          </w:p>
        </w:tc>
        <w:tc>
          <w:tcPr>
            <w:tcW w:w="3385" w:type="dxa"/>
          </w:tcPr>
          <w:p>
            <w:pPr>
              <w:widowControl/>
              <w:spacing w:line="360" w:lineRule="exact"/>
              <w:jc w:val="left"/>
              <w:rPr>
                <w:rFonts w:ascii="黑体" w:hAnsi="黑体" w:eastAsia="黑体" w:cs="黑体"/>
                <w:kern w:val="0"/>
                <w:szCs w:val="21"/>
              </w:rPr>
            </w:pPr>
            <w:r>
              <w:rPr>
                <w:rFonts w:hint="eastAsia" w:ascii="黑体" w:hAnsi="黑体" w:eastAsia="黑体" w:cs="黑体"/>
                <w:kern w:val="0"/>
                <w:szCs w:val="21"/>
              </w:rPr>
              <w:t>无</w:t>
            </w:r>
          </w:p>
        </w:tc>
        <w:tc>
          <w:tcPr>
            <w:tcW w:w="1455" w:type="dxa"/>
          </w:tcPr>
          <w:p>
            <w:pPr>
              <w:widowControl/>
              <w:spacing w:line="360" w:lineRule="exact"/>
              <w:jc w:val="left"/>
              <w:rPr>
                <w:rFonts w:ascii="黑体" w:hAnsi="黑体" w:eastAsia="黑体" w:cs="黑体"/>
                <w:kern w:val="0"/>
                <w:szCs w:val="21"/>
              </w:rPr>
            </w:pPr>
            <w:r>
              <w:rPr>
                <w:rFonts w:hint="eastAsia" w:ascii="黑体" w:hAnsi="黑体" w:eastAsia="黑体" w:cs="黑体"/>
                <w:kern w:val="0"/>
                <w:szCs w:val="21"/>
              </w:rPr>
              <w:t>专科院校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0" w:type="dxa"/>
          </w:tcPr>
          <w:p>
            <w:pPr>
              <w:widowControl/>
              <w:spacing w:line="360" w:lineRule="exact"/>
              <w:jc w:val="left"/>
              <w:rPr>
                <w:rFonts w:ascii="仿宋" w:hAnsi="仿宋" w:eastAsia="仿宋" w:cs="仿宋"/>
                <w:kern w:val="0"/>
                <w:szCs w:val="21"/>
              </w:rPr>
            </w:pPr>
            <w:r>
              <w:rPr>
                <w:rFonts w:hint="eastAsia" w:ascii="仿宋" w:hAnsi="仿宋" w:eastAsia="仿宋" w:cs="仿宋"/>
                <w:kern w:val="0"/>
                <w:szCs w:val="21"/>
              </w:rPr>
              <w:t>（15）财务、资产管理制度</w:t>
            </w:r>
          </w:p>
        </w:tc>
        <w:tc>
          <w:tcPr>
            <w:tcW w:w="3385" w:type="dxa"/>
          </w:tcPr>
          <w:p>
            <w:pPr>
              <w:widowControl/>
              <w:spacing w:line="360" w:lineRule="exact"/>
              <w:jc w:val="left"/>
              <w:rPr>
                <w:rFonts w:ascii="黑体" w:hAnsi="黑体" w:eastAsia="黑体" w:cs="黑体"/>
                <w:kern w:val="0"/>
                <w:szCs w:val="21"/>
              </w:rPr>
            </w:pPr>
            <w:r>
              <w:rPr>
                <w:rFonts w:hint="eastAsia" w:ascii="黑体" w:hAnsi="黑体" w:eastAsia="黑体" w:cs="黑体"/>
                <w:kern w:val="0"/>
                <w:szCs w:val="21"/>
              </w:rPr>
              <w:t>http://www.zjjhy.net/xxgk/channels/98.html</w:t>
            </w:r>
          </w:p>
        </w:tc>
        <w:tc>
          <w:tcPr>
            <w:tcW w:w="1455" w:type="dxa"/>
          </w:tcPr>
          <w:p>
            <w:pPr>
              <w:widowControl/>
              <w:spacing w:line="360" w:lineRule="exact"/>
              <w:jc w:val="left"/>
              <w:rPr>
                <w:rFonts w:ascii="黑体" w:hAnsi="黑体" w:eastAsia="黑体" w:cs="黑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540" w:type="dxa"/>
          </w:tcPr>
          <w:p>
            <w:pPr>
              <w:widowControl/>
              <w:spacing w:line="360" w:lineRule="exact"/>
              <w:jc w:val="left"/>
              <w:rPr>
                <w:rFonts w:ascii="仿宋" w:hAnsi="仿宋" w:eastAsia="仿宋" w:cs="仿宋"/>
                <w:kern w:val="0"/>
                <w:szCs w:val="21"/>
              </w:rPr>
            </w:pPr>
            <w:r>
              <w:rPr>
                <w:rFonts w:hint="eastAsia" w:ascii="仿宋" w:hAnsi="仿宋" w:eastAsia="仿宋" w:cs="仿宋"/>
                <w:kern w:val="0"/>
                <w:szCs w:val="21"/>
              </w:rPr>
              <w:t>（16）受捐赠财产的使用与管理情况</w:t>
            </w:r>
          </w:p>
        </w:tc>
        <w:tc>
          <w:tcPr>
            <w:tcW w:w="3385" w:type="dxa"/>
          </w:tcPr>
          <w:p>
            <w:pPr>
              <w:widowControl/>
              <w:spacing w:line="360" w:lineRule="exact"/>
              <w:jc w:val="left"/>
              <w:rPr>
                <w:rFonts w:ascii="黑体" w:hAnsi="黑体" w:eastAsia="黑体" w:cs="黑体"/>
                <w:kern w:val="0"/>
                <w:szCs w:val="21"/>
              </w:rPr>
            </w:pPr>
            <w:r>
              <w:rPr>
                <w:rFonts w:hint="eastAsia" w:ascii="黑体" w:hAnsi="黑体" w:eastAsia="黑体" w:cs="黑体"/>
                <w:kern w:val="0"/>
                <w:szCs w:val="21"/>
              </w:rPr>
              <w:t>http://www.zjjhy.net/xxgk/channels/98.html</w:t>
            </w:r>
          </w:p>
        </w:tc>
        <w:tc>
          <w:tcPr>
            <w:tcW w:w="1455" w:type="dxa"/>
          </w:tcPr>
          <w:p>
            <w:pPr>
              <w:widowControl/>
              <w:spacing w:line="360" w:lineRule="exact"/>
              <w:jc w:val="left"/>
              <w:rPr>
                <w:rFonts w:ascii="黑体" w:hAnsi="黑体" w:eastAsia="黑体" w:cs="黑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0" w:type="dxa"/>
          </w:tcPr>
          <w:p>
            <w:pPr>
              <w:widowControl/>
              <w:spacing w:line="360" w:lineRule="exact"/>
              <w:jc w:val="left"/>
              <w:rPr>
                <w:rFonts w:ascii="仿宋" w:hAnsi="仿宋" w:eastAsia="仿宋" w:cs="仿宋"/>
                <w:kern w:val="0"/>
                <w:szCs w:val="21"/>
              </w:rPr>
            </w:pPr>
            <w:r>
              <w:rPr>
                <w:rFonts w:hint="eastAsia" w:ascii="仿宋" w:hAnsi="仿宋" w:eastAsia="仿宋" w:cs="仿宋"/>
                <w:kern w:val="0"/>
                <w:szCs w:val="21"/>
              </w:rPr>
              <w:t>（17）校办企业资产、负债、国有资产保值增值等信息</w:t>
            </w:r>
          </w:p>
        </w:tc>
        <w:tc>
          <w:tcPr>
            <w:tcW w:w="3385" w:type="dxa"/>
          </w:tcPr>
          <w:p>
            <w:pPr>
              <w:widowControl/>
              <w:spacing w:line="360" w:lineRule="exact"/>
              <w:jc w:val="left"/>
              <w:rPr>
                <w:rFonts w:ascii="黑体" w:hAnsi="黑体" w:eastAsia="黑体" w:cs="黑体"/>
                <w:kern w:val="0"/>
                <w:szCs w:val="21"/>
              </w:rPr>
            </w:pPr>
            <w:r>
              <w:rPr>
                <w:rFonts w:hint="eastAsia" w:ascii="黑体" w:hAnsi="黑体" w:eastAsia="黑体" w:cs="黑体"/>
                <w:kern w:val="0"/>
                <w:szCs w:val="21"/>
              </w:rPr>
              <w:t>http://www.zjjhy.net/xxgk/channels/98.html</w:t>
            </w:r>
          </w:p>
        </w:tc>
        <w:tc>
          <w:tcPr>
            <w:tcW w:w="1455" w:type="dxa"/>
          </w:tcPr>
          <w:p>
            <w:pPr>
              <w:widowControl/>
              <w:spacing w:line="360" w:lineRule="exact"/>
              <w:jc w:val="left"/>
              <w:rPr>
                <w:rFonts w:ascii="黑体" w:hAnsi="黑体" w:eastAsia="黑体" w:cs="黑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0" w:type="dxa"/>
          </w:tcPr>
          <w:p>
            <w:pPr>
              <w:widowControl/>
              <w:spacing w:line="360" w:lineRule="exact"/>
              <w:jc w:val="left"/>
              <w:rPr>
                <w:rFonts w:ascii="仿宋" w:hAnsi="仿宋" w:eastAsia="仿宋" w:cs="仿宋"/>
                <w:kern w:val="0"/>
                <w:szCs w:val="21"/>
              </w:rPr>
            </w:pPr>
            <w:r>
              <w:rPr>
                <w:rFonts w:hint="eastAsia" w:ascii="仿宋" w:hAnsi="仿宋" w:eastAsia="仿宋" w:cs="仿宋"/>
                <w:kern w:val="0"/>
                <w:szCs w:val="21"/>
              </w:rPr>
              <w:t>（18）仪器设备、图书、药品等物资设备采购和重大基建工程的招投标</w:t>
            </w:r>
          </w:p>
        </w:tc>
        <w:tc>
          <w:tcPr>
            <w:tcW w:w="3385" w:type="dxa"/>
          </w:tcPr>
          <w:p>
            <w:pPr>
              <w:widowControl/>
              <w:spacing w:line="360" w:lineRule="exact"/>
              <w:jc w:val="left"/>
              <w:rPr>
                <w:rFonts w:ascii="黑体" w:hAnsi="黑体" w:eastAsia="黑体" w:cs="黑体"/>
                <w:kern w:val="0"/>
                <w:szCs w:val="21"/>
              </w:rPr>
            </w:pPr>
            <w:r>
              <w:rPr>
                <w:rFonts w:hint="eastAsia" w:ascii="黑体" w:hAnsi="黑体" w:eastAsia="黑体" w:cs="黑体"/>
                <w:kern w:val="0"/>
                <w:szCs w:val="21"/>
              </w:rPr>
              <w:t>http://www.zjjhy.net/xxgk/channels/98.html</w:t>
            </w:r>
          </w:p>
        </w:tc>
        <w:tc>
          <w:tcPr>
            <w:tcW w:w="1455" w:type="dxa"/>
          </w:tcPr>
          <w:p>
            <w:pPr>
              <w:widowControl/>
              <w:spacing w:line="360" w:lineRule="exact"/>
              <w:jc w:val="left"/>
              <w:rPr>
                <w:rFonts w:ascii="黑体" w:hAnsi="黑体" w:eastAsia="黑体" w:cs="黑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0" w:type="dxa"/>
          </w:tcPr>
          <w:p>
            <w:pPr>
              <w:widowControl/>
              <w:spacing w:line="360" w:lineRule="exact"/>
              <w:jc w:val="left"/>
              <w:rPr>
                <w:rFonts w:ascii="仿宋" w:hAnsi="仿宋" w:eastAsia="仿宋" w:cs="仿宋"/>
                <w:kern w:val="0"/>
                <w:szCs w:val="21"/>
              </w:rPr>
            </w:pPr>
            <w:r>
              <w:rPr>
                <w:rFonts w:hint="eastAsia" w:ascii="仿宋" w:hAnsi="仿宋" w:eastAsia="仿宋" w:cs="仿宋"/>
                <w:kern w:val="0"/>
                <w:szCs w:val="21"/>
              </w:rPr>
              <w:t>（19）收支预算总表、收入预算表、支出预算表、财政拨款支出预算表</w:t>
            </w:r>
          </w:p>
        </w:tc>
        <w:tc>
          <w:tcPr>
            <w:tcW w:w="3385" w:type="dxa"/>
          </w:tcPr>
          <w:p>
            <w:pPr>
              <w:widowControl/>
              <w:spacing w:line="360" w:lineRule="exact"/>
              <w:jc w:val="left"/>
              <w:rPr>
                <w:rFonts w:ascii="黑体" w:hAnsi="黑体" w:eastAsia="黑体" w:cs="黑体"/>
                <w:kern w:val="0"/>
                <w:szCs w:val="21"/>
              </w:rPr>
            </w:pPr>
            <w:r>
              <w:rPr>
                <w:rFonts w:hint="eastAsia" w:ascii="黑体" w:hAnsi="黑体" w:eastAsia="黑体" w:cs="黑体"/>
                <w:kern w:val="0"/>
                <w:szCs w:val="21"/>
              </w:rPr>
              <w:t>http://www.zjjhy.net/xxgk/channels/98.html</w:t>
            </w:r>
          </w:p>
        </w:tc>
        <w:tc>
          <w:tcPr>
            <w:tcW w:w="1455" w:type="dxa"/>
          </w:tcPr>
          <w:p>
            <w:pPr>
              <w:widowControl/>
              <w:spacing w:line="360" w:lineRule="exact"/>
              <w:jc w:val="left"/>
              <w:rPr>
                <w:rFonts w:ascii="黑体" w:hAnsi="黑体" w:eastAsia="黑体" w:cs="黑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0" w:type="dxa"/>
          </w:tcPr>
          <w:p>
            <w:pPr>
              <w:widowControl/>
              <w:spacing w:line="360" w:lineRule="exact"/>
              <w:jc w:val="left"/>
              <w:rPr>
                <w:rFonts w:ascii="仿宋" w:hAnsi="仿宋" w:eastAsia="仿宋" w:cs="仿宋"/>
                <w:kern w:val="0"/>
                <w:szCs w:val="21"/>
              </w:rPr>
            </w:pPr>
            <w:r>
              <w:rPr>
                <w:rFonts w:hint="eastAsia" w:ascii="仿宋" w:hAnsi="仿宋" w:eastAsia="仿宋" w:cs="仿宋"/>
                <w:kern w:val="0"/>
                <w:szCs w:val="21"/>
              </w:rPr>
              <w:t>（20）收支决算总表、收入决算表、支出决算表、财政拨款支出决算表</w:t>
            </w:r>
          </w:p>
        </w:tc>
        <w:tc>
          <w:tcPr>
            <w:tcW w:w="3385" w:type="dxa"/>
          </w:tcPr>
          <w:p>
            <w:pPr>
              <w:widowControl/>
              <w:spacing w:line="360" w:lineRule="exact"/>
              <w:jc w:val="left"/>
              <w:rPr>
                <w:rFonts w:ascii="黑体" w:hAnsi="黑体" w:eastAsia="黑体" w:cs="黑体"/>
                <w:kern w:val="0"/>
                <w:szCs w:val="21"/>
              </w:rPr>
            </w:pPr>
            <w:r>
              <w:rPr>
                <w:rFonts w:hint="eastAsia" w:ascii="黑体" w:hAnsi="黑体" w:eastAsia="黑体" w:cs="黑体"/>
                <w:kern w:val="0"/>
                <w:szCs w:val="21"/>
              </w:rPr>
              <w:t>http://www.zjjhy.net/xxgk/channels/98.html</w:t>
            </w:r>
          </w:p>
        </w:tc>
        <w:tc>
          <w:tcPr>
            <w:tcW w:w="1455" w:type="dxa"/>
          </w:tcPr>
          <w:p>
            <w:pPr>
              <w:widowControl/>
              <w:spacing w:line="360" w:lineRule="exact"/>
              <w:jc w:val="left"/>
              <w:rPr>
                <w:rFonts w:ascii="黑体" w:hAnsi="黑体" w:eastAsia="黑体" w:cs="黑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3540" w:type="dxa"/>
          </w:tcPr>
          <w:p>
            <w:pPr>
              <w:widowControl/>
              <w:spacing w:line="360" w:lineRule="exact"/>
              <w:jc w:val="left"/>
              <w:rPr>
                <w:rFonts w:ascii="仿宋" w:hAnsi="仿宋" w:eastAsia="仿宋" w:cs="仿宋"/>
                <w:kern w:val="0"/>
                <w:szCs w:val="21"/>
              </w:rPr>
            </w:pPr>
            <w:r>
              <w:rPr>
                <w:rFonts w:hint="eastAsia" w:ascii="仿宋" w:hAnsi="仿宋" w:eastAsia="仿宋" w:cs="仿宋"/>
                <w:kern w:val="0"/>
                <w:szCs w:val="21"/>
              </w:rPr>
              <w:t>（21）收费项目、收费依据、收费标准及投诉方式</w:t>
            </w:r>
          </w:p>
        </w:tc>
        <w:tc>
          <w:tcPr>
            <w:tcW w:w="3385" w:type="dxa"/>
          </w:tcPr>
          <w:p>
            <w:pPr>
              <w:widowControl/>
              <w:spacing w:line="360" w:lineRule="exact"/>
              <w:jc w:val="left"/>
              <w:rPr>
                <w:rFonts w:ascii="黑体" w:hAnsi="黑体" w:eastAsia="黑体" w:cs="黑体"/>
                <w:kern w:val="0"/>
                <w:szCs w:val="21"/>
              </w:rPr>
            </w:pPr>
            <w:r>
              <w:rPr>
                <w:rFonts w:hint="eastAsia" w:ascii="黑体" w:hAnsi="黑体" w:eastAsia="黑体" w:cs="黑体"/>
                <w:kern w:val="0"/>
                <w:szCs w:val="21"/>
              </w:rPr>
              <w:t>http://www.zjjhy.net/xxgk/channels/98.html</w:t>
            </w:r>
          </w:p>
        </w:tc>
        <w:tc>
          <w:tcPr>
            <w:tcW w:w="1455" w:type="dxa"/>
          </w:tcPr>
          <w:p>
            <w:pPr>
              <w:widowControl/>
              <w:spacing w:line="360" w:lineRule="exact"/>
              <w:jc w:val="left"/>
              <w:rPr>
                <w:rFonts w:ascii="黑体" w:hAnsi="黑体" w:eastAsia="黑体" w:cs="黑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0" w:type="dxa"/>
          </w:tcPr>
          <w:p>
            <w:pPr>
              <w:widowControl/>
              <w:spacing w:line="360" w:lineRule="exact"/>
              <w:jc w:val="left"/>
              <w:rPr>
                <w:rFonts w:ascii="仿宋" w:hAnsi="仿宋" w:eastAsia="仿宋" w:cs="仿宋"/>
                <w:kern w:val="0"/>
                <w:szCs w:val="21"/>
              </w:rPr>
            </w:pPr>
            <w:r>
              <w:rPr>
                <w:rFonts w:hint="eastAsia" w:ascii="仿宋" w:hAnsi="仿宋" w:eastAsia="仿宋" w:cs="仿宋"/>
                <w:kern w:val="0"/>
                <w:szCs w:val="21"/>
              </w:rPr>
              <w:t>（22）校级领导干部社会兼职情况</w:t>
            </w:r>
          </w:p>
        </w:tc>
        <w:tc>
          <w:tcPr>
            <w:tcW w:w="3385" w:type="dxa"/>
          </w:tcPr>
          <w:p>
            <w:pPr>
              <w:widowControl/>
              <w:spacing w:line="360" w:lineRule="exact"/>
              <w:jc w:val="left"/>
              <w:rPr>
                <w:rFonts w:ascii="黑体" w:hAnsi="黑体" w:eastAsia="黑体" w:cs="黑体"/>
                <w:kern w:val="0"/>
                <w:szCs w:val="21"/>
              </w:rPr>
            </w:pPr>
            <w:r>
              <w:rPr>
                <w:rFonts w:hint="eastAsia" w:ascii="黑体" w:hAnsi="黑体" w:eastAsia="黑体" w:cs="黑体"/>
                <w:kern w:val="0"/>
                <w:szCs w:val="21"/>
              </w:rPr>
              <w:t>无</w:t>
            </w:r>
          </w:p>
        </w:tc>
        <w:tc>
          <w:tcPr>
            <w:tcW w:w="1455" w:type="dxa"/>
          </w:tcPr>
          <w:p>
            <w:pPr>
              <w:widowControl/>
              <w:spacing w:line="360" w:lineRule="exact"/>
              <w:jc w:val="left"/>
              <w:rPr>
                <w:rFonts w:ascii="黑体" w:hAnsi="黑体" w:eastAsia="黑体" w:cs="黑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0" w:type="dxa"/>
          </w:tcPr>
          <w:p>
            <w:pPr>
              <w:widowControl/>
              <w:spacing w:line="360" w:lineRule="exact"/>
              <w:jc w:val="left"/>
              <w:rPr>
                <w:rFonts w:ascii="仿宋" w:hAnsi="仿宋" w:eastAsia="仿宋" w:cs="仿宋"/>
                <w:kern w:val="0"/>
                <w:szCs w:val="21"/>
              </w:rPr>
            </w:pPr>
            <w:r>
              <w:rPr>
                <w:rFonts w:hint="eastAsia" w:ascii="仿宋" w:hAnsi="仿宋" w:eastAsia="仿宋" w:cs="仿宋"/>
                <w:kern w:val="0"/>
                <w:szCs w:val="21"/>
              </w:rPr>
              <w:t>（23）校级领导干部因公出国（境）情况</w:t>
            </w:r>
          </w:p>
        </w:tc>
        <w:tc>
          <w:tcPr>
            <w:tcW w:w="3385" w:type="dxa"/>
          </w:tcPr>
          <w:p>
            <w:pPr>
              <w:widowControl/>
              <w:spacing w:line="360" w:lineRule="exact"/>
              <w:jc w:val="left"/>
              <w:rPr>
                <w:rFonts w:ascii="黑体" w:hAnsi="黑体" w:eastAsia="黑体" w:cs="黑体"/>
                <w:kern w:val="0"/>
                <w:szCs w:val="21"/>
              </w:rPr>
            </w:pPr>
            <w:r>
              <w:rPr>
                <w:rFonts w:hint="eastAsia" w:ascii="黑体" w:hAnsi="黑体" w:eastAsia="黑体" w:cs="黑体"/>
                <w:kern w:val="0"/>
                <w:szCs w:val="21"/>
              </w:rPr>
              <w:t>http://www.zjjhy.net/xxgk/channels/99.html</w:t>
            </w:r>
          </w:p>
        </w:tc>
        <w:tc>
          <w:tcPr>
            <w:tcW w:w="1455" w:type="dxa"/>
          </w:tcPr>
          <w:p>
            <w:pPr>
              <w:widowControl/>
              <w:spacing w:line="360" w:lineRule="exact"/>
              <w:jc w:val="left"/>
              <w:rPr>
                <w:rFonts w:ascii="黑体" w:hAnsi="黑体" w:eastAsia="黑体" w:cs="黑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0" w:type="dxa"/>
          </w:tcPr>
          <w:p>
            <w:pPr>
              <w:widowControl/>
              <w:spacing w:line="360" w:lineRule="exact"/>
              <w:jc w:val="left"/>
              <w:rPr>
                <w:rFonts w:ascii="仿宋" w:hAnsi="仿宋" w:eastAsia="仿宋" w:cs="仿宋"/>
                <w:kern w:val="0"/>
                <w:szCs w:val="21"/>
              </w:rPr>
            </w:pPr>
            <w:r>
              <w:rPr>
                <w:rFonts w:hint="eastAsia" w:ascii="仿宋" w:hAnsi="仿宋" w:eastAsia="仿宋" w:cs="仿宋"/>
                <w:kern w:val="0"/>
                <w:szCs w:val="21"/>
              </w:rPr>
              <w:t>（24）岗位设置管理与聘用办法</w:t>
            </w:r>
          </w:p>
        </w:tc>
        <w:tc>
          <w:tcPr>
            <w:tcW w:w="3385" w:type="dxa"/>
          </w:tcPr>
          <w:p>
            <w:pPr>
              <w:widowControl/>
              <w:spacing w:line="360" w:lineRule="exact"/>
              <w:jc w:val="left"/>
              <w:rPr>
                <w:rFonts w:ascii="黑体" w:hAnsi="黑体" w:eastAsia="黑体" w:cs="黑体"/>
                <w:kern w:val="0"/>
                <w:szCs w:val="21"/>
              </w:rPr>
            </w:pPr>
            <w:r>
              <w:rPr>
                <w:rFonts w:hint="eastAsia" w:ascii="黑体" w:hAnsi="黑体" w:eastAsia="黑体" w:cs="黑体"/>
                <w:kern w:val="0"/>
                <w:szCs w:val="21"/>
              </w:rPr>
              <w:t>http://www.zjjhy.net/xxgk/channels/99.html</w:t>
            </w:r>
          </w:p>
        </w:tc>
        <w:tc>
          <w:tcPr>
            <w:tcW w:w="1455" w:type="dxa"/>
          </w:tcPr>
          <w:p>
            <w:pPr>
              <w:widowControl/>
              <w:spacing w:line="360" w:lineRule="exact"/>
              <w:jc w:val="left"/>
              <w:rPr>
                <w:rFonts w:ascii="黑体" w:hAnsi="黑体" w:eastAsia="黑体" w:cs="黑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0" w:type="dxa"/>
          </w:tcPr>
          <w:p>
            <w:pPr>
              <w:widowControl/>
              <w:spacing w:line="360" w:lineRule="exact"/>
              <w:jc w:val="left"/>
              <w:rPr>
                <w:rFonts w:ascii="仿宋" w:hAnsi="仿宋" w:eastAsia="仿宋" w:cs="仿宋"/>
                <w:kern w:val="0"/>
                <w:szCs w:val="21"/>
              </w:rPr>
            </w:pPr>
            <w:r>
              <w:rPr>
                <w:rFonts w:hint="eastAsia" w:ascii="仿宋" w:hAnsi="仿宋" w:eastAsia="仿宋" w:cs="仿宋"/>
                <w:kern w:val="0"/>
                <w:szCs w:val="21"/>
              </w:rPr>
              <w:t>（25）校内中层干部任免、人员招聘信息</w:t>
            </w:r>
          </w:p>
        </w:tc>
        <w:tc>
          <w:tcPr>
            <w:tcW w:w="3385" w:type="dxa"/>
          </w:tcPr>
          <w:p>
            <w:pPr>
              <w:widowControl/>
              <w:spacing w:line="360" w:lineRule="exact"/>
              <w:jc w:val="left"/>
              <w:rPr>
                <w:rFonts w:ascii="黑体" w:hAnsi="黑体" w:eastAsia="黑体" w:cs="黑体"/>
                <w:kern w:val="0"/>
                <w:szCs w:val="21"/>
              </w:rPr>
            </w:pPr>
            <w:r>
              <w:rPr>
                <w:rFonts w:hint="eastAsia" w:ascii="黑体" w:hAnsi="黑体" w:eastAsia="黑体" w:cs="黑体"/>
                <w:kern w:val="0"/>
                <w:szCs w:val="21"/>
              </w:rPr>
              <w:t>http://www.zjjhy.net/xxgk/channels/99.html</w:t>
            </w:r>
          </w:p>
        </w:tc>
        <w:tc>
          <w:tcPr>
            <w:tcW w:w="1455" w:type="dxa"/>
          </w:tcPr>
          <w:p>
            <w:pPr>
              <w:widowControl/>
              <w:spacing w:line="360" w:lineRule="exact"/>
              <w:jc w:val="left"/>
              <w:rPr>
                <w:rFonts w:ascii="黑体" w:hAnsi="黑体" w:eastAsia="黑体" w:cs="黑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0" w:type="dxa"/>
          </w:tcPr>
          <w:p>
            <w:pPr>
              <w:widowControl/>
              <w:spacing w:line="360" w:lineRule="exact"/>
              <w:jc w:val="left"/>
              <w:rPr>
                <w:rFonts w:ascii="仿宋" w:hAnsi="仿宋" w:eastAsia="仿宋" w:cs="仿宋"/>
                <w:kern w:val="0"/>
                <w:szCs w:val="21"/>
              </w:rPr>
            </w:pPr>
            <w:r>
              <w:rPr>
                <w:rFonts w:hint="eastAsia" w:ascii="仿宋" w:hAnsi="仿宋" w:eastAsia="仿宋" w:cs="仿宋"/>
                <w:kern w:val="0"/>
                <w:szCs w:val="21"/>
              </w:rPr>
              <w:t>（26）教职工争议解决办法</w:t>
            </w:r>
          </w:p>
        </w:tc>
        <w:tc>
          <w:tcPr>
            <w:tcW w:w="3385" w:type="dxa"/>
          </w:tcPr>
          <w:p>
            <w:pPr>
              <w:widowControl/>
              <w:spacing w:line="360" w:lineRule="exact"/>
              <w:jc w:val="left"/>
              <w:rPr>
                <w:rFonts w:ascii="黑体" w:hAnsi="黑体" w:eastAsia="黑体" w:cs="黑体"/>
                <w:kern w:val="0"/>
                <w:szCs w:val="21"/>
              </w:rPr>
            </w:pPr>
            <w:r>
              <w:rPr>
                <w:rFonts w:hint="eastAsia" w:ascii="黑体" w:hAnsi="黑体" w:eastAsia="黑体" w:cs="黑体"/>
                <w:kern w:val="0"/>
                <w:szCs w:val="21"/>
              </w:rPr>
              <w:t>http://www.zjjhy.net/xxgk/channels/94.html</w:t>
            </w:r>
          </w:p>
        </w:tc>
        <w:tc>
          <w:tcPr>
            <w:tcW w:w="1455" w:type="dxa"/>
          </w:tcPr>
          <w:p>
            <w:pPr>
              <w:widowControl/>
              <w:spacing w:line="360" w:lineRule="exact"/>
              <w:jc w:val="left"/>
              <w:rPr>
                <w:rFonts w:ascii="黑体" w:hAnsi="黑体" w:eastAsia="黑体" w:cs="黑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0" w:type="dxa"/>
          </w:tcPr>
          <w:p>
            <w:pPr>
              <w:widowControl/>
              <w:spacing w:line="360" w:lineRule="exact"/>
              <w:jc w:val="left"/>
              <w:rPr>
                <w:rFonts w:ascii="仿宋" w:hAnsi="仿宋" w:eastAsia="仿宋" w:cs="仿宋"/>
                <w:kern w:val="0"/>
                <w:szCs w:val="21"/>
              </w:rPr>
            </w:pPr>
            <w:r>
              <w:rPr>
                <w:rFonts w:hint="eastAsia" w:ascii="仿宋" w:hAnsi="仿宋" w:eastAsia="仿宋" w:cs="仿宋"/>
                <w:kern w:val="0"/>
                <w:szCs w:val="21"/>
              </w:rPr>
              <w:t>（27）本科生占全日制在校生总数的比例、教师数量及结构</w:t>
            </w:r>
          </w:p>
        </w:tc>
        <w:tc>
          <w:tcPr>
            <w:tcW w:w="3385" w:type="dxa"/>
          </w:tcPr>
          <w:p>
            <w:pPr>
              <w:widowControl/>
              <w:spacing w:line="360" w:lineRule="exact"/>
              <w:jc w:val="left"/>
              <w:rPr>
                <w:rFonts w:ascii="黑体" w:hAnsi="黑体" w:eastAsia="黑体" w:cs="黑体"/>
                <w:kern w:val="0"/>
                <w:szCs w:val="21"/>
              </w:rPr>
            </w:pPr>
            <w:r>
              <w:rPr>
                <w:rFonts w:hint="eastAsia" w:ascii="黑体" w:hAnsi="黑体" w:eastAsia="黑体" w:cs="黑体"/>
                <w:kern w:val="0"/>
                <w:szCs w:val="21"/>
              </w:rPr>
              <w:t>无</w:t>
            </w:r>
          </w:p>
        </w:tc>
        <w:tc>
          <w:tcPr>
            <w:tcW w:w="1455" w:type="dxa"/>
          </w:tcPr>
          <w:p>
            <w:pPr>
              <w:widowControl/>
              <w:spacing w:line="360" w:lineRule="exact"/>
              <w:jc w:val="left"/>
              <w:rPr>
                <w:rFonts w:ascii="黑体" w:hAnsi="黑体" w:eastAsia="黑体" w:cs="黑体"/>
                <w:kern w:val="0"/>
                <w:szCs w:val="21"/>
              </w:rPr>
            </w:pPr>
            <w:r>
              <w:rPr>
                <w:rFonts w:hint="eastAsia" w:ascii="黑体" w:hAnsi="黑体" w:eastAsia="黑体" w:cs="黑体"/>
                <w:kern w:val="0"/>
                <w:szCs w:val="21"/>
              </w:rPr>
              <w:t>专科院校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0" w:type="dxa"/>
          </w:tcPr>
          <w:p>
            <w:pPr>
              <w:widowControl/>
              <w:spacing w:line="360" w:lineRule="exact"/>
              <w:jc w:val="left"/>
              <w:rPr>
                <w:rFonts w:ascii="仿宋" w:hAnsi="仿宋" w:eastAsia="仿宋" w:cs="仿宋"/>
                <w:kern w:val="0"/>
                <w:szCs w:val="21"/>
              </w:rPr>
            </w:pPr>
            <w:r>
              <w:rPr>
                <w:rFonts w:hint="eastAsia" w:ascii="仿宋" w:hAnsi="仿宋" w:eastAsia="仿宋" w:cs="仿宋"/>
                <w:kern w:val="0"/>
                <w:szCs w:val="21"/>
              </w:rPr>
              <w:t>（28）专业设置、当年新增专业、停招专业名单</w:t>
            </w:r>
          </w:p>
        </w:tc>
        <w:tc>
          <w:tcPr>
            <w:tcW w:w="3385" w:type="dxa"/>
          </w:tcPr>
          <w:p>
            <w:pPr>
              <w:widowControl/>
              <w:spacing w:line="360" w:lineRule="exact"/>
              <w:jc w:val="left"/>
              <w:rPr>
                <w:rFonts w:ascii="黑体" w:hAnsi="黑体" w:eastAsia="黑体" w:cs="黑体"/>
                <w:kern w:val="0"/>
                <w:szCs w:val="21"/>
              </w:rPr>
            </w:pPr>
            <w:r>
              <w:rPr>
                <w:rFonts w:hint="eastAsia" w:ascii="黑体" w:hAnsi="黑体" w:eastAsia="黑体" w:cs="黑体"/>
                <w:kern w:val="0"/>
                <w:szCs w:val="21"/>
              </w:rPr>
              <w:t>http://www.zjjhy.net/xxgk/channels/100.html</w:t>
            </w:r>
          </w:p>
        </w:tc>
        <w:tc>
          <w:tcPr>
            <w:tcW w:w="1455" w:type="dxa"/>
          </w:tcPr>
          <w:p>
            <w:pPr>
              <w:widowControl/>
              <w:spacing w:line="360" w:lineRule="exact"/>
              <w:jc w:val="left"/>
              <w:rPr>
                <w:rFonts w:ascii="黑体" w:hAnsi="黑体" w:eastAsia="黑体" w:cs="黑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0" w:type="dxa"/>
          </w:tcPr>
          <w:p>
            <w:pPr>
              <w:widowControl/>
              <w:spacing w:line="360" w:lineRule="exact"/>
              <w:jc w:val="left"/>
              <w:rPr>
                <w:rFonts w:ascii="仿宋" w:hAnsi="仿宋" w:eastAsia="仿宋" w:cs="仿宋"/>
                <w:kern w:val="0"/>
                <w:szCs w:val="21"/>
              </w:rPr>
            </w:pPr>
            <w:r>
              <w:rPr>
                <w:rFonts w:hint="eastAsia" w:ascii="仿宋" w:hAnsi="仿宋" w:eastAsia="仿宋" w:cs="仿宋"/>
                <w:kern w:val="0"/>
                <w:szCs w:val="21"/>
              </w:rPr>
              <w:t>（29）全校开设课程总门数、实践教学学分占总学分比例、选修课学分占总学分比例</w:t>
            </w:r>
          </w:p>
        </w:tc>
        <w:tc>
          <w:tcPr>
            <w:tcW w:w="3385" w:type="dxa"/>
          </w:tcPr>
          <w:p>
            <w:pPr>
              <w:widowControl/>
              <w:spacing w:line="360" w:lineRule="exact"/>
              <w:jc w:val="left"/>
              <w:rPr>
                <w:rFonts w:ascii="黑体" w:hAnsi="黑体" w:eastAsia="黑体" w:cs="黑体"/>
                <w:kern w:val="0"/>
                <w:szCs w:val="21"/>
              </w:rPr>
            </w:pPr>
            <w:r>
              <w:rPr>
                <w:rFonts w:hint="eastAsia" w:ascii="黑体" w:hAnsi="黑体" w:eastAsia="黑体" w:cs="黑体"/>
                <w:kern w:val="0"/>
                <w:szCs w:val="21"/>
              </w:rPr>
              <w:t>http://www.zjjhy.net/xxgk/channels/100.html</w:t>
            </w:r>
          </w:p>
        </w:tc>
        <w:tc>
          <w:tcPr>
            <w:tcW w:w="1455" w:type="dxa"/>
          </w:tcPr>
          <w:p>
            <w:pPr>
              <w:widowControl/>
              <w:spacing w:line="360" w:lineRule="exact"/>
              <w:jc w:val="left"/>
              <w:rPr>
                <w:rFonts w:ascii="黑体" w:hAnsi="黑体" w:eastAsia="黑体" w:cs="黑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0" w:type="dxa"/>
          </w:tcPr>
          <w:p>
            <w:pPr>
              <w:widowControl/>
              <w:spacing w:line="360" w:lineRule="exact"/>
              <w:jc w:val="left"/>
              <w:rPr>
                <w:rFonts w:ascii="仿宋" w:hAnsi="仿宋" w:eastAsia="仿宋" w:cs="仿宋"/>
                <w:kern w:val="0"/>
                <w:szCs w:val="21"/>
              </w:rPr>
            </w:pPr>
            <w:r>
              <w:rPr>
                <w:rFonts w:hint="eastAsia" w:ascii="仿宋" w:hAnsi="仿宋" w:eastAsia="仿宋" w:cs="仿宋"/>
                <w:kern w:val="0"/>
                <w:szCs w:val="21"/>
              </w:rPr>
              <w:t>（30）主讲本科课程的教授占教授总数的比例、教授授本科课程占课程总门次数的比例</w:t>
            </w:r>
          </w:p>
        </w:tc>
        <w:tc>
          <w:tcPr>
            <w:tcW w:w="3385" w:type="dxa"/>
          </w:tcPr>
          <w:p>
            <w:pPr>
              <w:widowControl/>
              <w:spacing w:line="360" w:lineRule="exact"/>
              <w:jc w:val="left"/>
              <w:rPr>
                <w:rFonts w:ascii="黑体" w:hAnsi="黑体" w:eastAsia="黑体" w:cs="黑体"/>
                <w:kern w:val="0"/>
                <w:szCs w:val="21"/>
              </w:rPr>
            </w:pPr>
            <w:r>
              <w:rPr>
                <w:rFonts w:hint="eastAsia" w:ascii="黑体" w:hAnsi="黑体" w:eastAsia="黑体" w:cs="黑体"/>
                <w:kern w:val="0"/>
                <w:szCs w:val="21"/>
              </w:rPr>
              <w:t>无</w:t>
            </w:r>
          </w:p>
        </w:tc>
        <w:tc>
          <w:tcPr>
            <w:tcW w:w="1455" w:type="dxa"/>
          </w:tcPr>
          <w:p>
            <w:pPr>
              <w:widowControl/>
              <w:spacing w:line="360" w:lineRule="exact"/>
              <w:jc w:val="left"/>
              <w:rPr>
                <w:rFonts w:ascii="黑体" w:hAnsi="黑体" w:eastAsia="黑体" w:cs="黑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3540" w:type="dxa"/>
          </w:tcPr>
          <w:p>
            <w:pPr>
              <w:widowControl/>
              <w:spacing w:line="360" w:lineRule="exact"/>
              <w:jc w:val="left"/>
              <w:rPr>
                <w:rFonts w:ascii="仿宋" w:hAnsi="仿宋" w:eastAsia="仿宋" w:cs="仿宋"/>
                <w:kern w:val="0"/>
                <w:szCs w:val="21"/>
              </w:rPr>
            </w:pPr>
            <w:r>
              <w:rPr>
                <w:rFonts w:hint="eastAsia" w:ascii="仿宋" w:hAnsi="仿宋" w:eastAsia="仿宋" w:cs="仿宋"/>
                <w:kern w:val="0"/>
                <w:szCs w:val="21"/>
              </w:rPr>
              <w:t>（31）促进毕业生就业的政策措施和指导服务</w:t>
            </w:r>
          </w:p>
        </w:tc>
        <w:tc>
          <w:tcPr>
            <w:tcW w:w="3385" w:type="dxa"/>
          </w:tcPr>
          <w:p>
            <w:pPr>
              <w:widowControl/>
              <w:spacing w:line="360" w:lineRule="exact"/>
              <w:jc w:val="left"/>
              <w:rPr>
                <w:rFonts w:ascii="黑体" w:hAnsi="黑体" w:eastAsia="黑体" w:cs="黑体"/>
                <w:kern w:val="0"/>
                <w:szCs w:val="21"/>
              </w:rPr>
            </w:pPr>
            <w:r>
              <w:rPr>
                <w:rFonts w:hint="eastAsia" w:ascii="黑体" w:hAnsi="黑体" w:eastAsia="黑体" w:cs="黑体"/>
                <w:kern w:val="0"/>
                <w:szCs w:val="21"/>
              </w:rPr>
              <w:t>http://www.zjjhy.net/xxgk/channels/100.html</w:t>
            </w:r>
          </w:p>
        </w:tc>
        <w:tc>
          <w:tcPr>
            <w:tcW w:w="1455" w:type="dxa"/>
          </w:tcPr>
          <w:p>
            <w:pPr>
              <w:widowControl/>
              <w:spacing w:line="360" w:lineRule="exact"/>
              <w:jc w:val="left"/>
              <w:rPr>
                <w:rFonts w:ascii="黑体" w:hAnsi="黑体" w:eastAsia="黑体" w:cs="黑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0" w:type="dxa"/>
          </w:tcPr>
          <w:p>
            <w:pPr>
              <w:widowControl/>
              <w:spacing w:line="360" w:lineRule="exact"/>
              <w:jc w:val="left"/>
              <w:rPr>
                <w:rFonts w:ascii="仿宋" w:hAnsi="仿宋" w:eastAsia="仿宋" w:cs="仿宋"/>
                <w:kern w:val="0"/>
                <w:szCs w:val="21"/>
              </w:rPr>
            </w:pPr>
            <w:r>
              <w:rPr>
                <w:rFonts w:hint="eastAsia" w:ascii="仿宋" w:hAnsi="仿宋" w:eastAsia="仿宋" w:cs="仿宋"/>
                <w:kern w:val="0"/>
                <w:szCs w:val="21"/>
              </w:rPr>
              <w:t>（32）毕业生的规模、结构、就业率、就业流向</w:t>
            </w:r>
          </w:p>
        </w:tc>
        <w:tc>
          <w:tcPr>
            <w:tcW w:w="3385" w:type="dxa"/>
          </w:tcPr>
          <w:p>
            <w:pPr>
              <w:widowControl/>
              <w:spacing w:line="360" w:lineRule="exact"/>
              <w:jc w:val="left"/>
              <w:rPr>
                <w:rFonts w:ascii="黑体" w:hAnsi="黑体" w:eastAsia="黑体" w:cs="黑体"/>
                <w:kern w:val="0"/>
                <w:szCs w:val="21"/>
              </w:rPr>
            </w:pPr>
            <w:r>
              <w:rPr>
                <w:rFonts w:hint="eastAsia" w:ascii="黑体" w:hAnsi="黑体" w:eastAsia="黑体" w:cs="黑体"/>
                <w:kern w:val="0"/>
                <w:szCs w:val="21"/>
              </w:rPr>
              <w:t>http://www.zjjhy.net/xxgk/channels/100.html</w:t>
            </w:r>
          </w:p>
        </w:tc>
        <w:tc>
          <w:tcPr>
            <w:tcW w:w="1455" w:type="dxa"/>
          </w:tcPr>
          <w:p>
            <w:pPr>
              <w:widowControl/>
              <w:spacing w:line="360" w:lineRule="exact"/>
              <w:jc w:val="left"/>
              <w:rPr>
                <w:rFonts w:ascii="黑体" w:hAnsi="黑体" w:eastAsia="黑体" w:cs="黑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0" w:type="dxa"/>
          </w:tcPr>
          <w:p>
            <w:pPr>
              <w:widowControl/>
              <w:spacing w:line="360" w:lineRule="exact"/>
              <w:jc w:val="left"/>
              <w:rPr>
                <w:rFonts w:ascii="仿宋" w:hAnsi="仿宋" w:eastAsia="仿宋" w:cs="仿宋"/>
                <w:kern w:val="0"/>
                <w:szCs w:val="21"/>
              </w:rPr>
            </w:pPr>
            <w:r>
              <w:rPr>
                <w:rFonts w:hint="eastAsia" w:ascii="仿宋" w:hAnsi="仿宋" w:eastAsia="仿宋" w:cs="仿宋"/>
                <w:kern w:val="0"/>
                <w:szCs w:val="21"/>
              </w:rPr>
              <w:t>（33）高校毕业生就业质量年度报告</w:t>
            </w:r>
          </w:p>
        </w:tc>
        <w:tc>
          <w:tcPr>
            <w:tcW w:w="3385" w:type="dxa"/>
          </w:tcPr>
          <w:p>
            <w:pPr>
              <w:widowControl/>
              <w:spacing w:line="360" w:lineRule="exact"/>
              <w:jc w:val="left"/>
              <w:rPr>
                <w:rFonts w:ascii="黑体" w:hAnsi="黑体" w:eastAsia="黑体" w:cs="黑体"/>
                <w:kern w:val="0"/>
                <w:szCs w:val="21"/>
              </w:rPr>
            </w:pPr>
            <w:r>
              <w:rPr>
                <w:rFonts w:hint="eastAsia" w:ascii="黑体" w:hAnsi="黑体" w:eastAsia="黑体" w:cs="黑体"/>
                <w:kern w:val="0"/>
                <w:szCs w:val="21"/>
              </w:rPr>
              <w:t>http://www.zjjhy.net/xxgk/channels/100.html</w:t>
            </w:r>
          </w:p>
        </w:tc>
        <w:tc>
          <w:tcPr>
            <w:tcW w:w="1455" w:type="dxa"/>
          </w:tcPr>
          <w:p>
            <w:pPr>
              <w:widowControl/>
              <w:spacing w:line="360" w:lineRule="exact"/>
              <w:jc w:val="left"/>
              <w:rPr>
                <w:rFonts w:ascii="黑体" w:hAnsi="黑体" w:eastAsia="黑体" w:cs="黑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0" w:type="dxa"/>
          </w:tcPr>
          <w:p>
            <w:pPr>
              <w:widowControl/>
              <w:spacing w:line="360" w:lineRule="exact"/>
              <w:jc w:val="left"/>
              <w:rPr>
                <w:rFonts w:ascii="仿宋" w:hAnsi="仿宋" w:eastAsia="仿宋" w:cs="仿宋"/>
                <w:kern w:val="0"/>
                <w:szCs w:val="21"/>
              </w:rPr>
            </w:pPr>
            <w:r>
              <w:rPr>
                <w:rFonts w:hint="eastAsia" w:ascii="仿宋" w:hAnsi="仿宋" w:eastAsia="仿宋" w:cs="仿宋"/>
                <w:kern w:val="0"/>
                <w:szCs w:val="21"/>
              </w:rPr>
              <w:t>（34）艺术教育发展年度报告</w:t>
            </w:r>
          </w:p>
        </w:tc>
        <w:tc>
          <w:tcPr>
            <w:tcW w:w="3385" w:type="dxa"/>
          </w:tcPr>
          <w:p>
            <w:pPr>
              <w:widowControl/>
              <w:spacing w:line="360" w:lineRule="exact"/>
              <w:jc w:val="left"/>
              <w:rPr>
                <w:rFonts w:ascii="黑体" w:hAnsi="黑体" w:eastAsia="黑体" w:cs="黑体"/>
                <w:kern w:val="0"/>
                <w:szCs w:val="21"/>
              </w:rPr>
            </w:pPr>
            <w:r>
              <w:rPr>
                <w:rFonts w:hint="eastAsia" w:ascii="黑体" w:hAnsi="黑体" w:eastAsia="黑体" w:cs="黑体"/>
                <w:kern w:val="0"/>
                <w:szCs w:val="21"/>
              </w:rPr>
              <w:t>无</w:t>
            </w:r>
          </w:p>
        </w:tc>
        <w:tc>
          <w:tcPr>
            <w:tcW w:w="1455" w:type="dxa"/>
          </w:tcPr>
          <w:p>
            <w:pPr>
              <w:widowControl/>
              <w:spacing w:line="360" w:lineRule="exact"/>
              <w:jc w:val="left"/>
              <w:rPr>
                <w:rFonts w:ascii="黑体" w:hAnsi="黑体" w:eastAsia="黑体" w:cs="黑体"/>
                <w:kern w:val="0"/>
                <w:szCs w:val="21"/>
              </w:rPr>
            </w:pPr>
            <w:r>
              <w:rPr>
                <w:rFonts w:hint="eastAsia" w:ascii="黑体" w:hAnsi="黑体" w:eastAsia="黑体" w:cs="黑体"/>
                <w:kern w:val="0"/>
                <w:szCs w:val="21"/>
              </w:rPr>
              <w:t>暂无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0" w:type="dxa"/>
          </w:tcPr>
          <w:p>
            <w:pPr>
              <w:widowControl/>
              <w:spacing w:line="360" w:lineRule="exact"/>
              <w:jc w:val="left"/>
              <w:rPr>
                <w:rFonts w:ascii="仿宋" w:hAnsi="仿宋" w:eastAsia="仿宋" w:cs="仿宋"/>
                <w:kern w:val="0"/>
                <w:szCs w:val="21"/>
              </w:rPr>
            </w:pPr>
            <w:r>
              <w:rPr>
                <w:rFonts w:hint="eastAsia" w:ascii="仿宋" w:hAnsi="仿宋" w:eastAsia="仿宋" w:cs="仿宋"/>
                <w:kern w:val="0"/>
                <w:szCs w:val="21"/>
              </w:rPr>
              <w:t>（35）本科教学质量报告</w:t>
            </w:r>
          </w:p>
        </w:tc>
        <w:tc>
          <w:tcPr>
            <w:tcW w:w="3385" w:type="dxa"/>
          </w:tcPr>
          <w:p>
            <w:pPr>
              <w:widowControl/>
              <w:spacing w:line="360" w:lineRule="exact"/>
              <w:jc w:val="left"/>
              <w:rPr>
                <w:rFonts w:ascii="黑体" w:hAnsi="黑体" w:eastAsia="黑体" w:cs="黑体"/>
                <w:kern w:val="0"/>
                <w:szCs w:val="21"/>
              </w:rPr>
            </w:pPr>
            <w:r>
              <w:rPr>
                <w:rFonts w:hint="eastAsia" w:ascii="黑体" w:hAnsi="黑体" w:eastAsia="黑体" w:cs="黑体"/>
                <w:kern w:val="0"/>
                <w:szCs w:val="21"/>
              </w:rPr>
              <w:t>无</w:t>
            </w:r>
          </w:p>
        </w:tc>
        <w:tc>
          <w:tcPr>
            <w:tcW w:w="1455" w:type="dxa"/>
          </w:tcPr>
          <w:p>
            <w:pPr>
              <w:widowControl/>
              <w:spacing w:line="360" w:lineRule="exact"/>
              <w:jc w:val="left"/>
              <w:rPr>
                <w:rFonts w:ascii="黑体" w:hAnsi="黑体" w:eastAsia="黑体" w:cs="黑体"/>
                <w:kern w:val="0"/>
                <w:szCs w:val="21"/>
              </w:rPr>
            </w:pPr>
            <w:r>
              <w:rPr>
                <w:rFonts w:hint="eastAsia" w:ascii="黑体" w:hAnsi="黑体" w:eastAsia="黑体" w:cs="黑体"/>
                <w:kern w:val="0"/>
                <w:szCs w:val="21"/>
              </w:rPr>
              <w:t>专科院校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0" w:type="dxa"/>
          </w:tcPr>
          <w:p>
            <w:pPr>
              <w:widowControl/>
              <w:spacing w:line="360" w:lineRule="exact"/>
              <w:jc w:val="left"/>
              <w:rPr>
                <w:rFonts w:ascii="仿宋" w:hAnsi="仿宋" w:eastAsia="仿宋" w:cs="仿宋"/>
                <w:kern w:val="0"/>
                <w:szCs w:val="21"/>
              </w:rPr>
            </w:pPr>
            <w:r>
              <w:rPr>
                <w:rFonts w:hint="eastAsia" w:ascii="仿宋" w:hAnsi="仿宋" w:eastAsia="仿宋" w:cs="仿宋"/>
                <w:kern w:val="0"/>
                <w:szCs w:val="21"/>
              </w:rPr>
              <w:t>（36）学籍管理办法</w:t>
            </w:r>
          </w:p>
        </w:tc>
        <w:tc>
          <w:tcPr>
            <w:tcW w:w="3385" w:type="dxa"/>
          </w:tcPr>
          <w:p>
            <w:pPr>
              <w:widowControl/>
              <w:spacing w:line="360" w:lineRule="exact"/>
              <w:jc w:val="left"/>
              <w:rPr>
                <w:rFonts w:ascii="黑体" w:hAnsi="黑体" w:eastAsia="黑体" w:cs="黑体"/>
                <w:kern w:val="0"/>
                <w:szCs w:val="21"/>
              </w:rPr>
            </w:pPr>
            <w:r>
              <w:rPr>
                <w:rFonts w:hint="eastAsia" w:ascii="黑体" w:hAnsi="黑体" w:eastAsia="黑体" w:cs="黑体"/>
                <w:kern w:val="0"/>
                <w:szCs w:val="21"/>
              </w:rPr>
              <w:t>http://www.zjjhy.net/xxgk/contents/101/6283.html</w:t>
            </w:r>
          </w:p>
        </w:tc>
        <w:tc>
          <w:tcPr>
            <w:tcW w:w="1455" w:type="dxa"/>
          </w:tcPr>
          <w:p>
            <w:pPr>
              <w:widowControl/>
              <w:spacing w:line="360" w:lineRule="exact"/>
              <w:jc w:val="left"/>
              <w:rPr>
                <w:rFonts w:ascii="黑体" w:hAnsi="黑体" w:eastAsia="黑体" w:cs="黑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0" w:type="dxa"/>
          </w:tcPr>
          <w:p>
            <w:pPr>
              <w:widowControl/>
              <w:spacing w:line="360" w:lineRule="exact"/>
              <w:jc w:val="left"/>
              <w:rPr>
                <w:rFonts w:ascii="仿宋" w:hAnsi="仿宋" w:eastAsia="仿宋" w:cs="仿宋"/>
                <w:kern w:val="0"/>
                <w:szCs w:val="21"/>
              </w:rPr>
            </w:pPr>
            <w:r>
              <w:rPr>
                <w:rFonts w:hint="eastAsia" w:ascii="仿宋" w:hAnsi="仿宋" w:eastAsia="仿宋" w:cs="仿宋"/>
                <w:kern w:val="0"/>
                <w:szCs w:val="21"/>
              </w:rPr>
              <w:t>（37）学生奖学金、助学金、学费减免、助学贷款、勤工俭学的申请与管理规定</w:t>
            </w:r>
          </w:p>
        </w:tc>
        <w:tc>
          <w:tcPr>
            <w:tcW w:w="3385" w:type="dxa"/>
          </w:tcPr>
          <w:p>
            <w:pPr>
              <w:widowControl/>
              <w:spacing w:line="360" w:lineRule="exact"/>
              <w:jc w:val="left"/>
              <w:rPr>
                <w:rFonts w:ascii="黑体" w:hAnsi="黑体" w:eastAsia="黑体" w:cs="黑体"/>
                <w:kern w:val="0"/>
                <w:szCs w:val="21"/>
              </w:rPr>
            </w:pPr>
            <w:r>
              <w:rPr>
                <w:rFonts w:hint="eastAsia" w:ascii="黑体" w:hAnsi="黑体" w:eastAsia="黑体" w:cs="黑体"/>
                <w:kern w:val="0"/>
                <w:szCs w:val="21"/>
              </w:rPr>
              <w:t>http://www.zjjhy.net/xxgk/channels/101.html</w:t>
            </w:r>
          </w:p>
        </w:tc>
        <w:tc>
          <w:tcPr>
            <w:tcW w:w="1455" w:type="dxa"/>
          </w:tcPr>
          <w:p>
            <w:pPr>
              <w:widowControl/>
              <w:spacing w:line="360" w:lineRule="exact"/>
              <w:jc w:val="left"/>
              <w:rPr>
                <w:rFonts w:ascii="黑体" w:hAnsi="黑体" w:eastAsia="黑体" w:cs="黑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0" w:type="dxa"/>
          </w:tcPr>
          <w:p>
            <w:pPr>
              <w:widowControl/>
              <w:spacing w:line="360" w:lineRule="exact"/>
              <w:jc w:val="left"/>
              <w:rPr>
                <w:rFonts w:ascii="仿宋" w:hAnsi="仿宋" w:eastAsia="仿宋" w:cs="仿宋"/>
                <w:kern w:val="0"/>
                <w:szCs w:val="21"/>
              </w:rPr>
            </w:pPr>
            <w:r>
              <w:rPr>
                <w:rFonts w:hint="eastAsia" w:ascii="仿宋" w:hAnsi="仿宋" w:eastAsia="仿宋" w:cs="仿宋"/>
                <w:kern w:val="0"/>
                <w:szCs w:val="21"/>
              </w:rPr>
              <w:t>（38）学生奖励处罚办法</w:t>
            </w:r>
          </w:p>
        </w:tc>
        <w:tc>
          <w:tcPr>
            <w:tcW w:w="3385" w:type="dxa"/>
          </w:tcPr>
          <w:p>
            <w:pPr>
              <w:widowControl/>
              <w:spacing w:line="360" w:lineRule="exact"/>
              <w:jc w:val="left"/>
              <w:rPr>
                <w:rFonts w:ascii="黑体" w:hAnsi="黑体" w:eastAsia="黑体" w:cs="黑体"/>
                <w:kern w:val="0"/>
                <w:szCs w:val="21"/>
              </w:rPr>
            </w:pPr>
            <w:r>
              <w:rPr>
                <w:rFonts w:hint="eastAsia" w:ascii="黑体" w:hAnsi="黑体" w:eastAsia="黑体" w:cs="黑体"/>
                <w:kern w:val="0"/>
                <w:szCs w:val="21"/>
              </w:rPr>
              <w:t>http://www.zjjhy.net/xxgk/channels/101.html</w:t>
            </w:r>
          </w:p>
        </w:tc>
        <w:tc>
          <w:tcPr>
            <w:tcW w:w="1455" w:type="dxa"/>
          </w:tcPr>
          <w:p>
            <w:pPr>
              <w:widowControl/>
              <w:spacing w:line="360" w:lineRule="exact"/>
              <w:jc w:val="left"/>
              <w:rPr>
                <w:rFonts w:ascii="黑体" w:hAnsi="黑体" w:eastAsia="黑体" w:cs="黑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0" w:type="dxa"/>
          </w:tcPr>
          <w:p>
            <w:pPr>
              <w:widowControl/>
              <w:spacing w:line="360" w:lineRule="exact"/>
              <w:jc w:val="left"/>
              <w:rPr>
                <w:rFonts w:ascii="仿宋" w:hAnsi="仿宋" w:eastAsia="仿宋" w:cs="仿宋"/>
                <w:kern w:val="0"/>
                <w:szCs w:val="21"/>
              </w:rPr>
            </w:pPr>
            <w:r>
              <w:rPr>
                <w:rFonts w:hint="eastAsia" w:ascii="仿宋" w:hAnsi="仿宋" w:eastAsia="仿宋" w:cs="仿宋"/>
                <w:kern w:val="0"/>
                <w:szCs w:val="21"/>
              </w:rPr>
              <w:t>（39）学生申诉办法</w:t>
            </w:r>
          </w:p>
        </w:tc>
        <w:tc>
          <w:tcPr>
            <w:tcW w:w="3385" w:type="dxa"/>
          </w:tcPr>
          <w:p>
            <w:pPr>
              <w:widowControl/>
              <w:spacing w:line="360" w:lineRule="exact"/>
              <w:jc w:val="left"/>
              <w:rPr>
                <w:rFonts w:ascii="黑体" w:hAnsi="黑体" w:eastAsia="黑体" w:cs="黑体"/>
                <w:kern w:val="0"/>
                <w:szCs w:val="21"/>
              </w:rPr>
            </w:pPr>
            <w:r>
              <w:rPr>
                <w:rFonts w:hint="eastAsia" w:ascii="黑体" w:hAnsi="黑体" w:eastAsia="黑体" w:cs="黑体"/>
                <w:kern w:val="0"/>
                <w:szCs w:val="21"/>
              </w:rPr>
              <w:t>http://www.zjjhy.net/xxgk/channels/101.html</w:t>
            </w:r>
          </w:p>
        </w:tc>
        <w:tc>
          <w:tcPr>
            <w:tcW w:w="1455" w:type="dxa"/>
          </w:tcPr>
          <w:p>
            <w:pPr>
              <w:widowControl/>
              <w:spacing w:line="360" w:lineRule="exact"/>
              <w:jc w:val="left"/>
              <w:rPr>
                <w:rFonts w:ascii="黑体" w:hAnsi="黑体" w:eastAsia="黑体" w:cs="黑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0" w:type="dxa"/>
          </w:tcPr>
          <w:p>
            <w:pPr>
              <w:widowControl/>
              <w:spacing w:line="360" w:lineRule="exact"/>
              <w:jc w:val="left"/>
              <w:rPr>
                <w:rFonts w:ascii="仿宋" w:hAnsi="仿宋" w:eastAsia="仿宋" w:cs="仿宋"/>
                <w:kern w:val="0"/>
                <w:szCs w:val="21"/>
              </w:rPr>
            </w:pPr>
            <w:r>
              <w:rPr>
                <w:rFonts w:hint="eastAsia" w:ascii="仿宋" w:hAnsi="仿宋" w:eastAsia="仿宋" w:cs="仿宋"/>
                <w:kern w:val="0"/>
                <w:szCs w:val="21"/>
              </w:rPr>
              <w:t>（40）学风建设机构</w:t>
            </w:r>
          </w:p>
        </w:tc>
        <w:tc>
          <w:tcPr>
            <w:tcW w:w="3385" w:type="dxa"/>
          </w:tcPr>
          <w:p>
            <w:pPr>
              <w:widowControl/>
              <w:spacing w:line="360" w:lineRule="exact"/>
              <w:jc w:val="left"/>
              <w:rPr>
                <w:rFonts w:ascii="黑体" w:hAnsi="黑体" w:eastAsia="黑体" w:cs="黑体"/>
                <w:kern w:val="0"/>
                <w:szCs w:val="21"/>
              </w:rPr>
            </w:pPr>
            <w:r>
              <w:rPr>
                <w:rFonts w:hint="eastAsia" w:ascii="黑体" w:hAnsi="黑体" w:eastAsia="黑体" w:cs="黑体"/>
                <w:kern w:val="0"/>
                <w:szCs w:val="21"/>
              </w:rPr>
              <w:t>http://www.zjjhy.net/xxgk/contents/102/3262.html</w:t>
            </w:r>
          </w:p>
        </w:tc>
        <w:tc>
          <w:tcPr>
            <w:tcW w:w="1455" w:type="dxa"/>
          </w:tcPr>
          <w:p>
            <w:pPr>
              <w:widowControl/>
              <w:spacing w:line="360" w:lineRule="exact"/>
              <w:jc w:val="left"/>
              <w:rPr>
                <w:rFonts w:ascii="黑体" w:hAnsi="黑体" w:eastAsia="黑体" w:cs="黑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3540" w:type="dxa"/>
          </w:tcPr>
          <w:p>
            <w:pPr>
              <w:widowControl/>
              <w:spacing w:line="360" w:lineRule="exact"/>
              <w:jc w:val="left"/>
              <w:rPr>
                <w:rFonts w:ascii="仿宋" w:hAnsi="仿宋" w:eastAsia="仿宋" w:cs="仿宋"/>
                <w:kern w:val="0"/>
                <w:szCs w:val="21"/>
              </w:rPr>
            </w:pPr>
            <w:r>
              <w:rPr>
                <w:rFonts w:hint="eastAsia" w:ascii="仿宋" w:hAnsi="仿宋" w:eastAsia="仿宋" w:cs="仿宋"/>
                <w:kern w:val="0"/>
                <w:szCs w:val="21"/>
              </w:rPr>
              <w:t>（41）学术规范制度</w:t>
            </w:r>
          </w:p>
        </w:tc>
        <w:tc>
          <w:tcPr>
            <w:tcW w:w="3385" w:type="dxa"/>
          </w:tcPr>
          <w:p>
            <w:pPr>
              <w:widowControl/>
              <w:spacing w:line="360" w:lineRule="exact"/>
              <w:jc w:val="left"/>
              <w:rPr>
                <w:rFonts w:ascii="黑体" w:hAnsi="黑体" w:eastAsia="黑体" w:cs="黑体"/>
                <w:kern w:val="0"/>
                <w:szCs w:val="21"/>
              </w:rPr>
            </w:pPr>
            <w:r>
              <w:rPr>
                <w:rFonts w:hint="eastAsia" w:ascii="黑体" w:hAnsi="黑体" w:eastAsia="黑体" w:cs="黑体"/>
                <w:kern w:val="0"/>
                <w:szCs w:val="21"/>
              </w:rPr>
              <w:t>http://www.zjjhy.net/xxgk/contents/102/720.html</w:t>
            </w:r>
          </w:p>
        </w:tc>
        <w:tc>
          <w:tcPr>
            <w:tcW w:w="1455" w:type="dxa"/>
          </w:tcPr>
          <w:p>
            <w:pPr>
              <w:widowControl/>
              <w:spacing w:line="360" w:lineRule="exact"/>
              <w:jc w:val="left"/>
              <w:rPr>
                <w:rFonts w:ascii="黑体" w:hAnsi="黑体" w:eastAsia="黑体" w:cs="黑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0" w:type="dxa"/>
          </w:tcPr>
          <w:p>
            <w:pPr>
              <w:widowControl/>
              <w:spacing w:line="360" w:lineRule="exact"/>
              <w:jc w:val="left"/>
              <w:rPr>
                <w:rFonts w:ascii="仿宋" w:hAnsi="仿宋" w:eastAsia="仿宋" w:cs="仿宋"/>
                <w:kern w:val="0"/>
                <w:szCs w:val="21"/>
              </w:rPr>
            </w:pPr>
            <w:r>
              <w:rPr>
                <w:rFonts w:hint="eastAsia" w:ascii="仿宋" w:hAnsi="仿宋" w:eastAsia="仿宋" w:cs="仿宋"/>
                <w:kern w:val="0"/>
                <w:szCs w:val="21"/>
              </w:rPr>
              <w:t>（42）学术不端行为查处机制</w:t>
            </w:r>
          </w:p>
        </w:tc>
        <w:tc>
          <w:tcPr>
            <w:tcW w:w="3385" w:type="dxa"/>
          </w:tcPr>
          <w:p>
            <w:pPr>
              <w:widowControl/>
              <w:spacing w:line="360" w:lineRule="exact"/>
              <w:jc w:val="left"/>
              <w:rPr>
                <w:rFonts w:ascii="黑体" w:hAnsi="黑体" w:eastAsia="黑体" w:cs="黑体"/>
                <w:kern w:val="0"/>
                <w:szCs w:val="21"/>
              </w:rPr>
            </w:pPr>
            <w:r>
              <w:rPr>
                <w:rFonts w:hint="eastAsia" w:ascii="黑体" w:hAnsi="黑体" w:eastAsia="黑体" w:cs="黑体"/>
                <w:kern w:val="0"/>
                <w:szCs w:val="21"/>
              </w:rPr>
              <w:t>无</w:t>
            </w:r>
          </w:p>
        </w:tc>
        <w:tc>
          <w:tcPr>
            <w:tcW w:w="1455" w:type="dxa"/>
          </w:tcPr>
          <w:p>
            <w:pPr>
              <w:widowControl/>
              <w:spacing w:line="360" w:lineRule="exact"/>
              <w:jc w:val="left"/>
              <w:rPr>
                <w:rFonts w:ascii="黑体" w:hAnsi="黑体" w:eastAsia="黑体" w:cs="黑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0" w:type="dxa"/>
          </w:tcPr>
          <w:p>
            <w:pPr>
              <w:widowControl/>
              <w:spacing w:line="360" w:lineRule="exact"/>
              <w:jc w:val="left"/>
              <w:rPr>
                <w:rFonts w:ascii="仿宋" w:hAnsi="仿宋" w:eastAsia="仿宋" w:cs="仿宋"/>
                <w:kern w:val="0"/>
                <w:szCs w:val="21"/>
              </w:rPr>
            </w:pPr>
            <w:r>
              <w:rPr>
                <w:rFonts w:hint="eastAsia" w:ascii="仿宋" w:hAnsi="仿宋" w:eastAsia="仿宋" w:cs="仿宋"/>
                <w:kern w:val="0"/>
                <w:szCs w:val="21"/>
              </w:rPr>
              <w:t>（43）授予博士、硕士、学士学位的基本要求</w:t>
            </w:r>
          </w:p>
        </w:tc>
        <w:tc>
          <w:tcPr>
            <w:tcW w:w="3385" w:type="dxa"/>
          </w:tcPr>
          <w:p>
            <w:pPr>
              <w:widowControl/>
              <w:spacing w:line="360" w:lineRule="exact"/>
              <w:jc w:val="left"/>
              <w:rPr>
                <w:rFonts w:ascii="黑体" w:hAnsi="黑体" w:eastAsia="黑体" w:cs="黑体"/>
                <w:kern w:val="0"/>
                <w:szCs w:val="21"/>
              </w:rPr>
            </w:pPr>
            <w:r>
              <w:rPr>
                <w:rFonts w:hint="eastAsia" w:ascii="黑体" w:hAnsi="黑体" w:eastAsia="黑体" w:cs="黑体"/>
                <w:kern w:val="0"/>
                <w:szCs w:val="21"/>
              </w:rPr>
              <w:t>无</w:t>
            </w:r>
          </w:p>
        </w:tc>
        <w:tc>
          <w:tcPr>
            <w:tcW w:w="1455" w:type="dxa"/>
          </w:tcPr>
          <w:p>
            <w:pPr>
              <w:widowControl/>
              <w:spacing w:line="360" w:lineRule="exact"/>
              <w:jc w:val="left"/>
              <w:rPr>
                <w:rFonts w:ascii="黑体" w:hAnsi="黑体" w:eastAsia="黑体" w:cs="黑体"/>
                <w:kern w:val="0"/>
                <w:szCs w:val="21"/>
              </w:rPr>
            </w:pPr>
            <w:r>
              <w:rPr>
                <w:rFonts w:hint="eastAsia" w:ascii="黑体" w:hAnsi="黑体" w:eastAsia="黑体" w:cs="黑体"/>
                <w:kern w:val="0"/>
                <w:szCs w:val="21"/>
              </w:rPr>
              <w:t>专科院校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0" w:type="dxa"/>
          </w:tcPr>
          <w:p>
            <w:pPr>
              <w:widowControl/>
              <w:spacing w:line="360" w:lineRule="exact"/>
              <w:jc w:val="left"/>
              <w:rPr>
                <w:rFonts w:ascii="仿宋" w:hAnsi="仿宋" w:eastAsia="仿宋" w:cs="仿宋"/>
                <w:kern w:val="0"/>
                <w:szCs w:val="21"/>
              </w:rPr>
            </w:pPr>
            <w:r>
              <w:rPr>
                <w:rFonts w:hint="eastAsia" w:ascii="仿宋" w:hAnsi="仿宋" w:eastAsia="仿宋" w:cs="仿宋"/>
                <w:kern w:val="0"/>
                <w:szCs w:val="21"/>
              </w:rPr>
              <w:t>（44）拟授予硕士、博士学位同等学力人员资格审查和学力水平认定</w:t>
            </w:r>
          </w:p>
        </w:tc>
        <w:tc>
          <w:tcPr>
            <w:tcW w:w="3385" w:type="dxa"/>
          </w:tcPr>
          <w:p>
            <w:pPr>
              <w:widowControl/>
              <w:spacing w:line="360" w:lineRule="exact"/>
              <w:jc w:val="left"/>
              <w:rPr>
                <w:rFonts w:ascii="黑体" w:hAnsi="黑体" w:eastAsia="黑体" w:cs="黑体"/>
                <w:kern w:val="0"/>
                <w:szCs w:val="21"/>
              </w:rPr>
            </w:pPr>
            <w:r>
              <w:rPr>
                <w:rFonts w:hint="eastAsia" w:ascii="黑体" w:hAnsi="黑体" w:eastAsia="黑体" w:cs="黑体"/>
                <w:kern w:val="0"/>
                <w:szCs w:val="21"/>
              </w:rPr>
              <w:t>无</w:t>
            </w:r>
          </w:p>
        </w:tc>
        <w:tc>
          <w:tcPr>
            <w:tcW w:w="1455" w:type="dxa"/>
          </w:tcPr>
          <w:p>
            <w:pPr>
              <w:widowControl/>
              <w:spacing w:line="360" w:lineRule="exact"/>
              <w:jc w:val="left"/>
              <w:rPr>
                <w:rFonts w:ascii="黑体" w:hAnsi="黑体" w:eastAsia="黑体" w:cs="黑体"/>
                <w:kern w:val="0"/>
                <w:szCs w:val="21"/>
              </w:rPr>
            </w:pPr>
            <w:r>
              <w:rPr>
                <w:rFonts w:hint="eastAsia" w:ascii="黑体" w:hAnsi="黑体" w:eastAsia="黑体" w:cs="黑体"/>
                <w:kern w:val="0"/>
                <w:szCs w:val="21"/>
              </w:rPr>
              <w:t>专科院校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0" w:type="dxa"/>
          </w:tcPr>
          <w:p>
            <w:pPr>
              <w:widowControl/>
              <w:spacing w:line="360" w:lineRule="exact"/>
              <w:jc w:val="left"/>
              <w:rPr>
                <w:rFonts w:ascii="仿宋" w:hAnsi="仿宋" w:eastAsia="仿宋" w:cs="仿宋"/>
                <w:kern w:val="0"/>
                <w:szCs w:val="21"/>
              </w:rPr>
            </w:pPr>
            <w:r>
              <w:rPr>
                <w:rFonts w:hint="eastAsia" w:ascii="仿宋" w:hAnsi="仿宋" w:eastAsia="仿宋" w:cs="仿宋"/>
                <w:kern w:val="0"/>
                <w:szCs w:val="21"/>
              </w:rPr>
              <w:t>（45）新增硕士、博士学位授权学科或专业学位授权点审核办法</w:t>
            </w:r>
          </w:p>
        </w:tc>
        <w:tc>
          <w:tcPr>
            <w:tcW w:w="3385" w:type="dxa"/>
          </w:tcPr>
          <w:p>
            <w:pPr>
              <w:widowControl/>
              <w:spacing w:line="360" w:lineRule="exact"/>
              <w:jc w:val="left"/>
              <w:rPr>
                <w:rFonts w:ascii="黑体" w:hAnsi="黑体" w:eastAsia="黑体" w:cs="黑体"/>
                <w:kern w:val="0"/>
                <w:szCs w:val="21"/>
              </w:rPr>
            </w:pPr>
            <w:r>
              <w:rPr>
                <w:rFonts w:hint="eastAsia" w:ascii="黑体" w:hAnsi="黑体" w:eastAsia="黑体" w:cs="黑体"/>
                <w:kern w:val="0"/>
                <w:szCs w:val="21"/>
              </w:rPr>
              <w:t>无</w:t>
            </w:r>
          </w:p>
        </w:tc>
        <w:tc>
          <w:tcPr>
            <w:tcW w:w="1455" w:type="dxa"/>
          </w:tcPr>
          <w:p>
            <w:pPr>
              <w:widowControl/>
              <w:spacing w:line="360" w:lineRule="exact"/>
              <w:jc w:val="left"/>
              <w:rPr>
                <w:rFonts w:ascii="黑体" w:hAnsi="黑体" w:eastAsia="黑体" w:cs="黑体"/>
                <w:kern w:val="0"/>
                <w:szCs w:val="21"/>
              </w:rPr>
            </w:pPr>
            <w:r>
              <w:rPr>
                <w:rFonts w:hint="eastAsia" w:ascii="黑体" w:hAnsi="黑体" w:eastAsia="黑体" w:cs="黑体"/>
                <w:kern w:val="0"/>
                <w:szCs w:val="21"/>
              </w:rPr>
              <w:t>专科院校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0" w:type="dxa"/>
          </w:tcPr>
          <w:p>
            <w:pPr>
              <w:widowControl/>
              <w:spacing w:line="360" w:lineRule="exact"/>
              <w:jc w:val="left"/>
              <w:rPr>
                <w:rFonts w:ascii="仿宋" w:hAnsi="仿宋" w:eastAsia="仿宋" w:cs="仿宋"/>
                <w:kern w:val="0"/>
                <w:szCs w:val="21"/>
              </w:rPr>
            </w:pPr>
            <w:r>
              <w:rPr>
                <w:rFonts w:hint="eastAsia" w:ascii="仿宋" w:hAnsi="仿宋" w:eastAsia="仿宋" w:cs="仿宋"/>
                <w:kern w:val="0"/>
                <w:szCs w:val="21"/>
              </w:rPr>
              <w:t>（46）拟新增学位授权学科或专业学位授权点的申报及论证材料</w:t>
            </w:r>
          </w:p>
        </w:tc>
        <w:tc>
          <w:tcPr>
            <w:tcW w:w="3385" w:type="dxa"/>
          </w:tcPr>
          <w:p>
            <w:pPr>
              <w:widowControl/>
              <w:spacing w:line="360" w:lineRule="exact"/>
              <w:jc w:val="left"/>
              <w:rPr>
                <w:rFonts w:ascii="黑体" w:hAnsi="黑体" w:eastAsia="黑体" w:cs="黑体"/>
                <w:kern w:val="0"/>
                <w:szCs w:val="21"/>
              </w:rPr>
            </w:pPr>
            <w:r>
              <w:rPr>
                <w:rFonts w:hint="eastAsia" w:ascii="黑体" w:hAnsi="黑体" w:eastAsia="黑体" w:cs="黑体"/>
                <w:kern w:val="0"/>
                <w:szCs w:val="21"/>
              </w:rPr>
              <w:t>无</w:t>
            </w:r>
          </w:p>
        </w:tc>
        <w:tc>
          <w:tcPr>
            <w:tcW w:w="1455" w:type="dxa"/>
          </w:tcPr>
          <w:p>
            <w:pPr>
              <w:widowControl/>
              <w:spacing w:line="360" w:lineRule="exact"/>
              <w:jc w:val="left"/>
              <w:rPr>
                <w:rFonts w:ascii="黑体" w:hAnsi="黑体" w:eastAsia="黑体" w:cs="黑体"/>
                <w:kern w:val="0"/>
                <w:szCs w:val="21"/>
              </w:rPr>
            </w:pPr>
            <w:r>
              <w:rPr>
                <w:rFonts w:hint="eastAsia" w:ascii="黑体" w:hAnsi="黑体" w:eastAsia="黑体" w:cs="黑体"/>
                <w:kern w:val="0"/>
                <w:szCs w:val="21"/>
              </w:rPr>
              <w:t>专科院校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0" w:type="dxa"/>
          </w:tcPr>
          <w:p>
            <w:pPr>
              <w:widowControl/>
              <w:spacing w:line="360" w:lineRule="exact"/>
              <w:jc w:val="left"/>
              <w:rPr>
                <w:rFonts w:ascii="仿宋" w:hAnsi="仿宋" w:eastAsia="仿宋" w:cs="仿宋"/>
                <w:kern w:val="0"/>
                <w:szCs w:val="21"/>
              </w:rPr>
            </w:pPr>
            <w:r>
              <w:rPr>
                <w:rFonts w:hint="eastAsia" w:ascii="仿宋" w:hAnsi="仿宋" w:eastAsia="仿宋" w:cs="仿宋"/>
                <w:kern w:val="0"/>
                <w:szCs w:val="21"/>
              </w:rPr>
              <w:t>（47）中外合作办学情况</w:t>
            </w:r>
          </w:p>
        </w:tc>
        <w:tc>
          <w:tcPr>
            <w:tcW w:w="3385" w:type="dxa"/>
          </w:tcPr>
          <w:p>
            <w:pPr>
              <w:widowControl/>
              <w:spacing w:line="360" w:lineRule="exact"/>
              <w:jc w:val="left"/>
              <w:rPr>
                <w:rFonts w:ascii="黑体" w:hAnsi="黑体" w:eastAsia="黑体" w:cs="黑体"/>
                <w:kern w:val="0"/>
                <w:szCs w:val="21"/>
              </w:rPr>
            </w:pPr>
            <w:r>
              <w:rPr>
                <w:rFonts w:hint="eastAsia" w:ascii="仿宋" w:hAnsi="仿宋" w:eastAsia="仿宋" w:cs="仿宋"/>
                <w:kern w:val="0"/>
                <w:szCs w:val="21"/>
              </w:rPr>
              <w:t>http://www.zjjhy.net/xxgk/channels/68.html</w:t>
            </w:r>
          </w:p>
        </w:tc>
        <w:tc>
          <w:tcPr>
            <w:tcW w:w="1455" w:type="dxa"/>
          </w:tcPr>
          <w:p>
            <w:pPr>
              <w:widowControl/>
              <w:spacing w:line="360" w:lineRule="exact"/>
              <w:jc w:val="left"/>
              <w:rPr>
                <w:rFonts w:ascii="黑体" w:hAnsi="黑体" w:eastAsia="黑体" w:cs="黑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0" w:type="dxa"/>
          </w:tcPr>
          <w:p>
            <w:pPr>
              <w:widowControl/>
              <w:spacing w:line="360" w:lineRule="exact"/>
              <w:jc w:val="left"/>
              <w:rPr>
                <w:rFonts w:ascii="仿宋" w:hAnsi="仿宋" w:eastAsia="仿宋" w:cs="仿宋"/>
                <w:kern w:val="0"/>
                <w:szCs w:val="21"/>
              </w:rPr>
            </w:pPr>
            <w:r>
              <w:rPr>
                <w:rFonts w:hint="eastAsia" w:ascii="仿宋" w:hAnsi="仿宋" w:eastAsia="仿宋" w:cs="仿宋"/>
                <w:kern w:val="0"/>
                <w:szCs w:val="21"/>
              </w:rPr>
              <w:t>（48）来华留学生管理相关规定</w:t>
            </w:r>
          </w:p>
        </w:tc>
        <w:tc>
          <w:tcPr>
            <w:tcW w:w="3385" w:type="dxa"/>
          </w:tcPr>
          <w:p>
            <w:pPr>
              <w:widowControl/>
              <w:spacing w:line="360" w:lineRule="exact"/>
              <w:jc w:val="left"/>
              <w:rPr>
                <w:rFonts w:ascii="黑体" w:hAnsi="黑体" w:eastAsia="黑体" w:cs="黑体"/>
                <w:kern w:val="0"/>
                <w:szCs w:val="21"/>
              </w:rPr>
            </w:pPr>
            <w:r>
              <w:rPr>
                <w:rFonts w:hint="eastAsia" w:ascii="黑体" w:hAnsi="黑体" w:eastAsia="黑体" w:cs="黑体"/>
                <w:kern w:val="0"/>
                <w:szCs w:val="21"/>
              </w:rPr>
              <w:t>无</w:t>
            </w:r>
          </w:p>
        </w:tc>
        <w:tc>
          <w:tcPr>
            <w:tcW w:w="1455" w:type="dxa"/>
          </w:tcPr>
          <w:p>
            <w:pPr>
              <w:widowControl/>
              <w:spacing w:line="360" w:lineRule="exact"/>
              <w:jc w:val="left"/>
              <w:rPr>
                <w:rFonts w:ascii="黑体" w:hAnsi="黑体" w:eastAsia="黑体" w:cs="黑体"/>
                <w:kern w:val="0"/>
                <w:szCs w:val="21"/>
              </w:rPr>
            </w:pPr>
            <w:r>
              <w:rPr>
                <w:rFonts w:hint="eastAsia" w:ascii="黑体" w:hAnsi="黑体" w:eastAsia="黑体" w:cs="黑体"/>
                <w:kern w:val="0"/>
                <w:szCs w:val="21"/>
              </w:rPr>
              <w:t>暂未接收来华留学生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0" w:type="dxa"/>
          </w:tcPr>
          <w:p>
            <w:pPr>
              <w:widowControl/>
              <w:spacing w:line="360" w:lineRule="exact"/>
              <w:jc w:val="left"/>
              <w:rPr>
                <w:rFonts w:ascii="仿宋" w:hAnsi="仿宋" w:eastAsia="仿宋" w:cs="仿宋"/>
                <w:kern w:val="0"/>
                <w:szCs w:val="21"/>
              </w:rPr>
            </w:pPr>
            <w:r>
              <w:rPr>
                <w:rFonts w:hint="eastAsia" w:ascii="仿宋" w:hAnsi="仿宋" w:eastAsia="仿宋" w:cs="仿宋"/>
                <w:kern w:val="0"/>
                <w:szCs w:val="21"/>
              </w:rPr>
              <w:t>（49）巡视组反馈意见，落实反馈意见整改情况</w:t>
            </w:r>
          </w:p>
        </w:tc>
        <w:tc>
          <w:tcPr>
            <w:tcW w:w="3385" w:type="dxa"/>
          </w:tcPr>
          <w:p>
            <w:pPr>
              <w:widowControl/>
              <w:spacing w:line="360" w:lineRule="exact"/>
              <w:jc w:val="left"/>
              <w:rPr>
                <w:rFonts w:ascii="黑体" w:hAnsi="黑体" w:eastAsia="黑体" w:cs="黑体"/>
                <w:kern w:val="0"/>
                <w:szCs w:val="21"/>
              </w:rPr>
            </w:pPr>
            <w:r>
              <w:rPr>
                <w:rFonts w:hint="eastAsia" w:ascii="黑体" w:hAnsi="黑体" w:eastAsia="黑体" w:cs="黑体"/>
                <w:kern w:val="0"/>
                <w:szCs w:val="21"/>
              </w:rPr>
              <w:t>http://www.zjjhy.net/xxgk/channels/103.html</w:t>
            </w:r>
          </w:p>
        </w:tc>
        <w:tc>
          <w:tcPr>
            <w:tcW w:w="1455" w:type="dxa"/>
          </w:tcPr>
          <w:p>
            <w:pPr>
              <w:widowControl/>
              <w:spacing w:line="360" w:lineRule="exact"/>
              <w:jc w:val="left"/>
              <w:rPr>
                <w:rFonts w:ascii="黑体" w:hAnsi="黑体" w:eastAsia="黑体" w:cs="黑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0" w:type="dxa"/>
          </w:tcPr>
          <w:p>
            <w:pPr>
              <w:widowControl/>
              <w:spacing w:line="360" w:lineRule="exact"/>
              <w:jc w:val="left"/>
              <w:rPr>
                <w:rFonts w:ascii="仿宋" w:hAnsi="仿宋" w:eastAsia="仿宋" w:cs="仿宋"/>
                <w:kern w:val="0"/>
                <w:szCs w:val="21"/>
              </w:rPr>
            </w:pPr>
            <w:r>
              <w:rPr>
                <w:rFonts w:hint="eastAsia" w:ascii="仿宋" w:hAnsi="仿宋" w:eastAsia="仿宋" w:cs="仿宋"/>
                <w:kern w:val="0"/>
                <w:szCs w:val="21"/>
              </w:rPr>
              <w:t>（50）自然灾害等突发事件的应急处理预案、预警信息和处置情况，涉及学校的重大事件的调查和处理情况</w:t>
            </w:r>
          </w:p>
        </w:tc>
        <w:tc>
          <w:tcPr>
            <w:tcW w:w="3385" w:type="dxa"/>
          </w:tcPr>
          <w:p>
            <w:pPr>
              <w:widowControl/>
              <w:spacing w:line="360" w:lineRule="exact"/>
              <w:jc w:val="left"/>
              <w:rPr>
                <w:rFonts w:ascii="黑体" w:hAnsi="黑体" w:eastAsia="黑体" w:cs="黑体"/>
                <w:kern w:val="0"/>
                <w:szCs w:val="21"/>
              </w:rPr>
            </w:pPr>
            <w:r>
              <w:rPr>
                <w:rFonts w:hint="eastAsia" w:ascii="黑体" w:hAnsi="黑体" w:eastAsia="黑体" w:cs="黑体"/>
                <w:kern w:val="0"/>
                <w:szCs w:val="21"/>
              </w:rPr>
              <w:t>http://www.zjjhy.net/xxgk/channels/103.html</w:t>
            </w:r>
          </w:p>
        </w:tc>
        <w:tc>
          <w:tcPr>
            <w:tcW w:w="1455" w:type="dxa"/>
          </w:tcPr>
          <w:p>
            <w:pPr>
              <w:widowControl/>
              <w:spacing w:line="360" w:lineRule="exact"/>
              <w:jc w:val="left"/>
              <w:rPr>
                <w:rFonts w:ascii="黑体" w:hAnsi="黑体" w:eastAsia="黑体" w:cs="黑体"/>
                <w:kern w:val="0"/>
                <w:szCs w:val="21"/>
              </w:rPr>
            </w:pPr>
          </w:p>
        </w:tc>
      </w:tr>
    </w:tbl>
    <w:p>
      <w:pPr>
        <w:widowControl/>
        <w:shd w:val="clear" w:color="auto" w:fill="FFFFFF"/>
        <w:spacing w:line="620" w:lineRule="exact"/>
        <w:jc w:val="left"/>
        <w:rPr>
          <w:rFonts w:hint="eastAsia"/>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225DE3F"/>
    <w:multiLevelType w:val="singleLevel"/>
    <w:tmpl w:val="F225DE3F"/>
    <w:lvl w:ilvl="0" w:tentative="0">
      <w:start w:val="1"/>
      <w:numFmt w:val="chineseCounting"/>
      <w:suff w:val="nothing"/>
      <w:lvlText w:val="%1、"/>
      <w:lvlJc w:val="left"/>
      <w:pPr>
        <w:ind w:left="800" w:leftChars="0" w:firstLine="0" w:firstLineChars="0"/>
      </w:pPr>
      <w:rPr>
        <w:rFonts w:hint="eastAsia"/>
      </w:rPr>
    </w:lvl>
  </w:abstractNum>
  <w:abstractNum w:abstractNumId="1">
    <w:nsid w:val="6CE9DBB9"/>
    <w:multiLevelType w:val="singleLevel"/>
    <w:tmpl w:val="6CE9DBB9"/>
    <w:lvl w:ilvl="0" w:tentative="0">
      <w:start w:val="6"/>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703415"/>
    <w:rsid w:val="000565FE"/>
    <w:rsid w:val="00147E75"/>
    <w:rsid w:val="00153E6D"/>
    <w:rsid w:val="001E3DFD"/>
    <w:rsid w:val="00211826"/>
    <w:rsid w:val="002D557F"/>
    <w:rsid w:val="0030769E"/>
    <w:rsid w:val="004B70BD"/>
    <w:rsid w:val="005871F1"/>
    <w:rsid w:val="00655D64"/>
    <w:rsid w:val="006632AF"/>
    <w:rsid w:val="00703415"/>
    <w:rsid w:val="007B0DB9"/>
    <w:rsid w:val="007C230E"/>
    <w:rsid w:val="007D4E79"/>
    <w:rsid w:val="007E0E54"/>
    <w:rsid w:val="008125B9"/>
    <w:rsid w:val="008626A7"/>
    <w:rsid w:val="00875515"/>
    <w:rsid w:val="008B0273"/>
    <w:rsid w:val="009637B2"/>
    <w:rsid w:val="00975327"/>
    <w:rsid w:val="00981671"/>
    <w:rsid w:val="009C5D60"/>
    <w:rsid w:val="009F778C"/>
    <w:rsid w:val="00A71692"/>
    <w:rsid w:val="00AB3EBC"/>
    <w:rsid w:val="00AD7D10"/>
    <w:rsid w:val="00B22421"/>
    <w:rsid w:val="00B802C1"/>
    <w:rsid w:val="00B905BE"/>
    <w:rsid w:val="00BB2F3F"/>
    <w:rsid w:val="00C26854"/>
    <w:rsid w:val="00D163E7"/>
    <w:rsid w:val="00D315F6"/>
    <w:rsid w:val="00D4381F"/>
    <w:rsid w:val="00D71699"/>
    <w:rsid w:val="00D71CF0"/>
    <w:rsid w:val="00DC2889"/>
    <w:rsid w:val="00DC50E1"/>
    <w:rsid w:val="00DF3183"/>
    <w:rsid w:val="00E026B0"/>
    <w:rsid w:val="00E02A52"/>
    <w:rsid w:val="00E33F3E"/>
    <w:rsid w:val="00E559AC"/>
    <w:rsid w:val="00E73422"/>
    <w:rsid w:val="00EC68A8"/>
    <w:rsid w:val="00ED3B5B"/>
    <w:rsid w:val="00EF582D"/>
    <w:rsid w:val="00F10DF7"/>
    <w:rsid w:val="00F3138B"/>
    <w:rsid w:val="367D0E2F"/>
    <w:rsid w:val="4BCC26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uto"/>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uiPriority w:val="99"/>
    <w:pPr>
      <w:tabs>
        <w:tab w:val="center" w:pos="4153"/>
        <w:tab w:val="right" w:pos="8306"/>
      </w:tabs>
      <w:snapToGrid w:val="0"/>
      <w:jc w:val="left"/>
    </w:pPr>
    <w:rPr>
      <w:sz w:val="18"/>
      <w:szCs w:val="18"/>
    </w:rPr>
  </w:style>
  <w:style w:type="paragraph" w:styleId="3">
    <w:name w:val="header"/>
    <w:basedOn w:val="1"/>
    <w:link w:val="8"/>
    <w:semiHidden/>
    <w:unhideWhenUsed/>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pPr>
      <w:widowControl w:val="0"/>
      <w:spacing w:line="240" w:lineRule="auto"/>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Hyperlink"/>
    <w:basedOn w:val="6"/>
    <w:semiHidden/>
    <w:unhideWhenUsed/>
    <w:uiPriority w:val="99"/>
    <w:rPr>
      <w:color w:val="0000FF"/>
      <w:u w:val="single"/>
    </w:rPr>
  </w:style>
  <w:style w:type="character" w:customStyle="1" w:styleId="8">
    <w:name w:val="页眉 Char"/>
    <w:basedOn w:val="6"/>
    <w:link w:val="3"/>
    <w:semiHidden/>
    <w:uiPriority w:val="99"/>
    <w:rPr>
      <w:rFonts w:ascii="Times New Roman" w:hAnsi="Times New Roman" w:eastAsia="宋体" w:cs="Times New Roman"/>
      <w:sz w:val="18"/>
      <w:szCs w:val="18"/>
    </w:rPr>
  </w:style>
  <w:style w:type="character" w:customStyle="1" w:styleId="9">
    <w:name w:val="页脚 Char"/>
    <w:basedOn w:val="6"/>
    <w:link w:val="2"/>
    <w:semiHidden/>
    <w:uiPriority w:val="99"/>
    <w:rPr>
      <w:rFonts w:ascii="Times New Roman" w:hAnsi="Times New Roman" w:eastAsia="宋体" w:cs="Times New Roman"/>
      <w:sz w:val="18"/>
      <w:szCs w:val="18"/>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1097</Words>
  <Characters>6255</Characters>
  <Lines>52</Lines>
  <Paragraphs>14</Paragraphs>
  <TotalTime>21</TotalTime>
  <ScaleCrop>false</ScaleCrop>
  <LinksUpToDate>false</LinksUpToDate>
  <CharactersWithSpaces>7338</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2020-10-27T00:45:00Z</dcterms:created>
  <dc:creator>Administrator</dc:creator>
  <cp:lastModifiedBy>Zzz</cp:lastModifiedBy>
  <dcterms:modified xsi:type="dcterms:W3CDTF">2020-10-31T06:03:10Z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