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  <w:t>2</w:t>
      </w:r>
    </w:p>
    <w:p>
      <w:pPr>
        <w:jc w:val="center"/>
        <w:rPr>
          <w:rFonts w:ascii="仿宋" w:hAnsi="仿宋" w:eastAsia="仿宋" w:cs="仿宋"/>
          <w:b/>
          <w:bCs/>
          <w:color w:val="auto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shd w:val="clear" w:color="auto" w:fill="FFFFFF"/>
        </w:rPr>
        <w:t>湖南省首届基础教育创新案例推荐表</w:t>
      </w:r>
    </w:p>
    <w:tbl>
      <w:tblPr>
        <w:tblStyle w:val="4"/>
        <w:tblW w:w="0" w:type="auto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397"/>
        <w:gridCol w:w="1364"/>
        <w:gridCol w:w="283"/>
        <w:gridCol w:w="1307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案例名称</w:t>
            </w:r>
          </w:p>
        </w:tc>
        <w:tc>
          <w:tcPr>
            <w:tcW w:w="6510" w:type="dxa"/>
            <w:gridSpan w:val="5"/>
          </w:tcPr>
          <w:p>
            <w:pPr>
              <w:rPr>
                <w:rFonts w:ascii="仿宋_GB2312" w:hAnsi="仿宋" w:eastAsia="仿宋_GB2312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18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申报类别</w:t>
            </w:r>
          </w:p>
        </w:tc>
        <w:tc>
          <w:tcPr>
            <w:tcW w:w="3044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区域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sym w:font="Wingdings" w:char="00A8"/>
            </w:r>
          </w:p>
        </w:tc>
        <w:tc>
          <w:tcPr>
            <w:tcW w:w="3466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学校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8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主要负责人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 xml:space="preserve">姓 </w:t>
            </w:r>
            <w:r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 xml:space="preserve">职 </w:t>
            </w:r>
            <w:r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务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85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397" w:type="dxa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 xml:space="preserve">姓 </w:t>
            </w:r>
            <w:r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其他完成人</w:t>
            </w:r>
          </w:p>
        </w:tc>
        <w:tc>
          <w:tcPr>
            <w:tcW w:w="6510" w:type="dxa"/>
            <w:gridSpan w:val="5"/>
          </w:tcPr>
          <w:p>
            <w:pPr>
              <w:rPr>
                <w:rFonts w:ascii="仿宋_GB2312" w:hAnsi="仿宋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（姓名用“、”间隔，不超过10人）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案例简介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(500字左右）</w:t>
            </w:r>
          </w:p>
        </w:tc>
        <w:tc>
          <w:tcPr>
            <w:tcW w:w="6510" w:type="dxa"/>
            <w:gridSpan w:val="5"/>
          </w:tcPr>
          <w:p>
            <w:pPr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申报单位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意见</w:t>
            </w:r>
          </w:p>
        </w:tc>
        <w:tc>
          <w:tcPr>
            <w:tcW w:w="6510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wordWrap w:val="0"/>
              <w:jc w:val="right"/>
              <w:rPr>
                <w:rFonts w:hint="default" w:ascii="仿宋_GB2312" w:hAnsi="仿宋" w:eastAsia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（盖 章）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县市区教育行政部门推荐意见</w:t>
            </w:r>
          </w:p>
        </w:tc>
        <w:tc>
          <w:tcPr>
            <w:tcW w:w="6510" w:type="dxa"/>
            <w:gridSpan w:val="5"/>
          </w:tcPr>
          <w:p>
            <w:pPr>
              <w:wordWrap w:val="0"/>
              <w:jc w:val="right"/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wordWrap w:val="0"/>
              <w:jc w:val="right"/>
              <w:rPr>
                <w:rFonts w:hint="default" w:ascii="仿宋_GB2312" w:hAnsi="仿宋" w:eastAsia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（盖 章）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</w:t>
            </w:r>
          </w:p>
          <w:p>
            <w:pPr>
              <w:ind w:firstLine="4760" w:firstLineChars="1700"/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市州教育行政部门推荐意见</w:t>
            </w:r>
          </w:p>
        </w:tc>
        <w:tc>
          <w:tcPr>
            <w:tcW w:w="6510" w:type="dxa"/>
            <w:gridSpan w:val="5"/>
          </w:tcPr>
          <w:p>
            <w:pPr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 xml:space="preserve">                                 （盖 章）</w:t>
            </w:r>
          </w:p>
          <w:p>
            <w:pPr>
              <w:ind w:firstLine="4760" w:firstLineChars="1700"/>
              <w:rPr>
                <w:rFonts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shd w:val="clear" w:color="auto" w:fill="FFFFFF"/>
              </w:rPr>
              <w:t>年 月 日</w:t>
            </w: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注：市直学校申报创新案例由市州教育行政部门审核推荐；省直学校申报创新案例直接报省教科院审核。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922037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YzdkY2RjNGMyZjFkNDNhYWY3N2ExMjg0M2U3YzYifQ=="/>
  </w:docVars>
  <w:rsids>
    <w:rsidRoot w:val="45C93DCC"/>
    <w:rsid w:val="154835D1"/>
    <w:rsid w:val="33683ECA"/>
    <w:rsid w:val="45C9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2023-02-28T00:45:00Z</dcterms:created>
  <dc:creator>WPS_1648431722</dc:creator>
  <cp:lastModifiedBy>WPS_1648431722</cp:lastModifiedBy>
  <dcterms:modified xsi:type="dcterms:W3CDTF">2023-02-28T00:46:45Z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7E4D5AA3F38F459B8D26337FCC4CFDE6</vt:lpwstr>
  </property>
</Properties>
</file>