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rPr>
      </w:pPr>
      <w:r>
        <w:rPr>
          <w:rFonts w:hint="eastAsia" w:ascii="华文中宋" w:hAnsi="华文中宋" w:eastAsia="华文中宋"/>
          <w:sz w:val="36"/>
          <w:szCs w:val="36"/>
        </w:rPr>
        <w:t>"十五"课题结题通报(本科高校)</w:t>
      </w:r>
      <w:r>
        <w:rPr>
          <w:rFonts w:hint="eastAsia" w:ascii="华文中宋" w:hAnsi="华文中宋" w:eastAsia="华文中宋"/>
          <w:sz w:val="36"/>
          <w:szCs w:val="36"/>
        </w:rPr>
        <w:br w:type="textWrapping"/>
      </w:r>
      <w:r>
        <w:rPr>
          <w:rFonts w:hint="eastAsia" w:eastAsia="仿宋"/>
          <w:lang w:eastAsia="zh-CN"/>
        </w:rPr>
        <w:t xml:space="preserve">  </w:t>
      </w:r>
      <w:r>
        <w:rPr>
          <w:rFonts w:hint="eastAsia" w:eastAsia="仿宋"/>
          <w:color w:val="FF0000"/>
          <w:sz w:val="24"/>
          <w:szCs w:val="24"/>
          <w:lang w:eastAsia="zh-CN"/>
        </w:rPr>
        <w:t xml:space="preserve">  </w:t>
      </w:r>
      <w:r>
        <w:rPr>
          <w:rFonts w:hint="eastAsia" w:ascii="仿宋" w:hAnsi="仿宋" w:eastAsia="仿宋"/>
          <w:color w:val="FF0000"/>
          <w:sz w:val="32"/>
          <w:szCs w:val="32"/>
        </w:rPr>
        <w:t>其他本科高校"十五"课题结题通报(结题的标有数据)</w:t>
      </w:r>
      <w:r>
        <w:rPr>
          <w:rFonts w:hint="eastAsia"/>
          <w:sz w:val="32"/>
          <w:szCs w:val="32"/>
        </w:rPr>
        <w:br w:type="textWrapping"/>
      </w:r>
    </w:p>
    <w:tbl>
      <w:tblPr>
        <w:tblStyle w:val="6"/>
        <w:tblW w:w="10347" w:type="dxa"/>
        <w:tblInd w:w="-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9"/>
        <w:gridCol w:w="5444"/>
        <w:gridCol w:w="820"/>
        <w:gridCol w:w="1569"/>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课题编号</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课题名称</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主持人</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单位</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结题情况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XJK01AGOO4</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一般工科院校面向21世纪人才培养模式改革研究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张斌</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长沙理工大学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XJK01AGOO5</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高校集团构建问题研究—理念、质量、管理体制与校园文化</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陈勃生</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长沙理工大学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XJK01AGO14</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高等教育成本补偿与收费制度改革研究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伍海泉</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长沙理工大学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XJK01BG001</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高校教学的目标管理与过程管理相结合的研究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刘绍勤</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长沙理工大学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XJK03AZ002</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“费改税”与基础教育财政投资体制改革研究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戴罗仙</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长沙理工大学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XJK03AG004</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“三位一体”高等教育质量保障</w:t>
            </w:r>
            <w:bookmarkStart w:id="0" w:name="_GoBack"/>
            <w:bookmarkEnd w:id="0"/>
            <w:r>
              <w:rPr>
                <w:rFonts w:hint="eastAsia"/>
                <w:sz w:val="18"/>
                <w:szCs w:val="18"/>
              </w:rPr>
              <w:t>体系及机制的研究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余小波</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长沙理工大学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XJK03AG021</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基于ISO理念的高校教学质量管理系统的研究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曹军</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长沙理工大学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XJK03BG018</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大学生心理问题现状与对策研究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杨学峰</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长沙理工大学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XJK03BG025</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高等教育大众化背景下大学生就业与创业研究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谈传生</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长沙理工大学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XJK03BG027</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高校德育创新与弘扬和培育民族精神研究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胡秀英</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长沙理工大学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XJK03BG012</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对话教学的理论、实证与实验研究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邓治文</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长沙理工大学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XJK03BG018</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高等教育投资效益问题研究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刘建英</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长沙理工大学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2005年结题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XJK01CG008</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信息与计算机科学专业人才培养的研究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刘仲云</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长沙理工大学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XJK01CG031</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《中国古代文学》多媒体及网络教学的研究和实践</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华德柱</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长沙理工大学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XJK03CZ003</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我省教育市场竞争与教育品牌创建问题研究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刘思强</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长沙理工大学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XJK03CG015</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普通高校学分制教学管理综合信息系统的研究与应用</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孙希瑾</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长沙理工大学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XJK03CG027</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大学文化论</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廖小平</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长沙理工大学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2006年结题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XJK03BZ002</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当代中国教育的文化思考</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刘少虎</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湖南商学院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XJK01CZH023</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新世纪经济管理类专业大学生道德人格培养研究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曹光荣</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湖南商学院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2005结题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XJK01CG026</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WTO背景下中国高等商科教育的发展模式和策略研究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周晓三</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湖南商学院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2006年结题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XJK01BG011</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会计人格教育与防范虚假会计信息的关系研究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段琳</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湖南商学院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2005年结题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XJK03CG003</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基于信息支持系统的高校教师教学水平评估研究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易松芝</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湖南商学院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XJK03CG009</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现代商科高等教育发展的基本理论问题研究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蔡四平</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湖南商学院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XJK03CG013</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高等院校学分制与导学观的创新研究和实践</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周仁仪</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湖南商学院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2006年结题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XJK01AZH001</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中等职业学校学生“出口”问题的研究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凌云</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湖南农业大学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2005年结题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XJK01AGOO3</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农业高科技股份制企业式新型实践教学基地建设探讨</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王国槐</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湖南农业大学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2007年结题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XJK01BG006</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加强和完善高等院校教学质量评价与教学质量保障体系的研究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杜祥培</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湖南农业大学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2006年结题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XJK01BZH001</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中高职衔接与职技高师教育教学改革研究实践</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唐玉凤</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南农业大学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2005年结题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XJK03AG022</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高等学校学生与学校的法律关系</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彭希林</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湖南农业大学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XJK03BG018</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高等农业教育在全面建设农村小康的先导作用研究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黄正泉</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湖南农业大学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2006年结题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XJK03BZC005</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高职教师队伍能力建设与“双师型”教师成长的制度创新：理论分析与个案研究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夏金星</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湖南农大</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XJK01CZH001</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职业学校教师教学技能及培养的研究与实践</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邹立君</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湖南农业大学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2005年结题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XJK01CG003</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高等农科院校改设气象学课程的研究与实践</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陈志全</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湖南农业大学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XJK03CZC001</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晚清洋务派职业教育思想研究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彭干梓</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湖南农业大学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2005年结题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XJK03CG002</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校企互动式创新人才培养模式及运行机制的研究与实践</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徐小雀</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湖南农业大学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XJK03CG018</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普通高校心理健康教育体系建设的研究与实践</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屈正良</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湖南农业大学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XJK01AZ003</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湖南省高等工程教育改革与发展战略研究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王超英</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湖南工程学院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XJK03BG008</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高校大学生心理健康三级保障网络的构建研究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黄新华</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湖南工程学院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XJK03BG002</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基于信息不对称的高校教学管理研究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陈意军</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湖南工程学院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XJK03BG005</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本科机械类专业工程应用型人才培养的创新研究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刘迎春</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湖南工程学院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XJK03CG017</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产学研合作教育相关理论问题的研究与思考</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徐浩贻</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湖南工程学院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XJK01CG009</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高校人才培养工程思考</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寻立祥</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湖南工程学院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XJK01CZH008</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构建终身教育体系与成人教育发展的研究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马松庭</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湖南工程学院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XJK03CG012</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新时期应用型本科学校学生德育的内容、途径、模式研究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娄炳林</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湖南工程学院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XJK03CG014</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企业对工程应用型本科院校毕业生工程素质要求与培养措施的研究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胡俊达</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湖南工程学院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XJK03CG020</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高等学校教师综合素质的评估体系研究及其软件开发</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肖建华</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湖南工程学院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XJK01AGO19</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教师教育与高师院校转型的理论和实践研究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时章明</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湖南科技大学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2007年结题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XJK01BG005</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高校后勤社会化过程中服务育人的探索与实践</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谭长富</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湖南科技大学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2004年结题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XJK01BG012</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国际化与本土化—经济全球化和我国加入WTO背景下地方高校发展战略研究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欧阳造</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湖南科技大学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XJK03BJ006</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教师教育的创新与实践研究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赵厚玉</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湖南科技大学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XJK03AG010</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教育国际化、教师专业化与教师行为学研究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李炳煌</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湖南科技大学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2007年结题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XJK03AG019</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高校设备资源优化配置研究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赵文武</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湖南科技大学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XJK03BG022</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以制度创新推进高校师德建设研究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陈春萍</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湖南科技大学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XJK01CZ002</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扬长教育的理论与实践</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陈坤华</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湖南科技大学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2004结题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XJK01CG002</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21世纪土木工程专业课程体系构建与实践研究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林小松</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湖南科技大学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XJK01CZ029</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中学人文素质教育研究与实验</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李山林</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湖南科技大学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2006年结题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XJK01CZ031</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学生社会认知中动机和情绪作用特点的实验研究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钟毅平</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湖南科技大学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2005年结题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XJK03CZ002</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教育技术环境下新型外语学与教模式的构建与创新</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何高大</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湖南科技大学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XJK03CZ005</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二十世纪英国中等教育政策研究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易红郡</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湖南科技大学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2005年结题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XJK03CG008</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教师基本素质与教师培养基本模式研究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唐利强</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湖南科技大学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2007年结题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XJK03CG019</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教师专业发展与高师课程体系改革的研究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陈梦稀</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湖南科技大学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XJK03CG016</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高等院校数学实验教学的理论研究与实践</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龚日朝</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湖南科技大学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XJK03CG022</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基于虚拟仪器技术的实验教学改革与实践</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郭迎福</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湖南科技大学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XJK03CG023</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基于计算机的个性化英语数学培养学生语用能力的教学实验与研究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邹白茹</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湖南科技大学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XJK01AZ006</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中学教师教育学行为研究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汤福球</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湖南理工学院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XJK03AG018</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大学评价体系的构建及国际比较研究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刘创</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湖南理工学院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XJK03BJ001</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“小康”视野中的农村教师发展研究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唐松林</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湖南理工学院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XJK01CZ011</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当代大学生学习观研究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杨新荣</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湖南理工学院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2005年结题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XJK01CG010</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高师公共课《教育学》《心理学》问题中心教学模式的探索与实践</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刘理</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湖南理工学院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XJK01CG011</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高师教育与基础教育终身学习之基本因子的对接研究与实践</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刘振球</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湖南理工学院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2005年结题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XJK01BG003</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工程专科教育课程体系改革研究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何孟义</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湖南城市学院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XJK01BG010</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高等专科学校国际合作办学研究与实践</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胡亮才</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湖南城市学院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XJK01BZH003</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高等职业技术教育人才培养模式的研究与实践</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丁亮中</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湖南城市学院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XJK03BG023</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新建本科院校教学工作水平评估合格研究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马细珍</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湖南城市学院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2006年结题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XJK03BG006</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地方性高等学校的社会服务功能研究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李天然</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湖南城市学院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XJK03BG020</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本省新合并升格高校的教学与改革发展研究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赵运林</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湖南城市学院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XJK01CG022</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现代信息技术对高校教学、管理影响的研究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刘寿梅</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湖南城市学院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XJK01CG023</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《通用网络考试管理系统》的研制及其推广应用</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舒谷生</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湖南城市学院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XJK01CG014</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高师化学教学实施STS教育的研究与实践</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罗新湘</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湖南城市学院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XJK01CG039</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大学生道德人格建设的研究与实践</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周国清</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湖南城市学院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XJK03BG017</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一般院校本科课程改革研究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曹福祥</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中南林大</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XJK01CG027</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现代信息技术对高校人才的影响研究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言志信</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中南林大</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XJK01CG028</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培养非英语专业博士研究生英语交际能力的研究与实践</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张沉香</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中南林大</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2006年结题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XJK03BZC010</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中国高职教育在与欧洲，北美，日高职教育的比较中定位</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文宇</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中南林大湖南经管干部学院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XJK03AG009</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湖南省省属高校专业结构与布局的调整研究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肖瑛</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湘潭大学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XJK03CJ003</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中学学科教学与研究性学习研究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周湘虹</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湘潭大学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2007结题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XJK01CG001</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药学（中药）类专业办学规模与社会发展相适应关系的研究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贺又舜</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湖南中医学院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XJK03BG021</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创新性中医教育人才培养模式的理论与实践研究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贺泽龙</w:t>
            </w:r>
          </w:p>
        </w:tc>
        <w:tc>
          <w:tcPr>
            <w:tcW w:w="1569"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湖南中医学院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XJK03AG015</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中央部委属高校划转由地方管理后改革与发展研究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邹树梁</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南华大学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XJK03AG016</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我国高校发展风险识别与预警研究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肖东生</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南华大学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XJK03BG013</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虚拟大学的体系结构与理论问题研究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周春良</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南华大学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XJK01CG024</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强化“双语教学”育人功能的研究与实践</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廖端芳</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南华大学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XJK03CG021</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基于校园信息化环境的教学管理改革与实践</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阳小华</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南华大学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XJK01AGOO2</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创新人才培养与高等教育教学改革研究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屈林岩</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长沙学院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XJK03AG020</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专科学校专业教育与通知教育整合的课程体系研究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张世英</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长沙学院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XJK03BJ003</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现代信息技术与物理教学整合的研究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罗维治</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长沙学院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XJK03CG004</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长株潭三地高校体育资源现状与优化利用研究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张外安</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长沙学院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XJK01AGOO7</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文艺学课程教改与学生创新素质培养</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田茂军</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吉首大学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2005年结题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XJK01BZO13</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湘鄂渝黔边民族地区产业结构调整与教育结构改革的相关性研究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田官平</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吉首大学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2005年结题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XJK03CG029</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现代教育传播理论的研究与实践</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佘佐辰</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吉首大学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XJK03CG030</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外语复合型人才培养的模式与方法研究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黄振定</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吉首大学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XJK01AGOO6</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大学生创新教育与创业教育关系之研究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陈科华</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株洲工学院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XJK01BZO10</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中西方素质教育的比较研究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唐代喜</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株洲工学院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XJK03CG032</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一般院校建立整合教师学科学术水平和教学学术水平评价体系的研究和实践</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张晓琪</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株洲工学院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XJK01AGOO1</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世界一流私立大学发展经验对湖南省高校办学模式的借鉴研究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聂荣华</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省广播电视大学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2006年结题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XJK01CG025</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现代远程教育的学习支持服务系统研究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缪富民</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省广播电视大学</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2007</w:t>
            </w:r>
            <w:r>
              <w:rPr>
                <w:rFonts w:hint="eastAsia"/>
                <w:sz w:val="18"/>
                <w:szCs w:val="18"/>
                <w:lang w:val="en-US" w:eastAsia="zh-CN"/>
              </w:rPr>
              <w:t>.</w:t>
            </w:r>
            <w:r>
              <w:rPr>
                <w:rFonts w:hint="eastAsia"/>
                <w:sz w:val="18"/>
                <w:szCs w:val="18"/>
              </w:rPr>
              <w:t>12.26结题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XJK01AZH017</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关于地方性高校发展科技产业的价值模式及环境研究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管天球</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湖南科技学院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2006年结题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XJK03BG014</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地方性本科院校人力资源管理研究与实践</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裴春秀</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湖南科技学院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2006年结题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XJK01CZ009</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地市级骨干教师培训的理论与实践研究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方成智</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湖南科技学院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2005年结题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XJK01CG019</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基础化学实验教学改革的研究与实践</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张敏</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湖南科技学院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2004年结题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XJK01CG020</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地方性高校贸经专业应用型人才模式构建研究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唐淑云</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湖南科技学院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XJK01CG021</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复合型数学素质教育模式研究与实践</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石循忠</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湖南科技学院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2006年结题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XJK01CG037</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知识经济时代高校德育管理创新研究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吴起华</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湖南科技学院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2007年结题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XJK01CZ010</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李达教育思想体系研究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杜平</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湖南科技学院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2006年结题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XJK03CG005</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高校学生诚信教育研究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管宪平</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湖南科技学院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已调走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XJK01CJ049</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湘南瑶歌在音乐教育中的基础作用</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黄华丽</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湖南科技学院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XJK01AG009</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专科教育向本科教育提升的理论研究和实践</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张登玉</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衡阳师范学院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XJK01CG016</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高师物理专业（本科）综合改革的研究和实践</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高峰</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衡阳师范学院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XJK01CG017</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高师院校教师教学质量评价指标体系研究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许金生</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衡阳师范学院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2005年结题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XJK03CG026</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分析化学课程体系与人才培养目标的研究与实践</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冯泳兰</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衡阳师范学院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XJK01BZO11</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教育行政案件类型及诉讼程序研究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欧爱民</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湖南文理学院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XJK03CJ001</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新课程背景下的语文心育研究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肖小勇</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湖南文理学院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XJK03CG028</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新时期高师中文专业与中学语文教学的对接研究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刘赤符</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湖南文理学院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XJK01CZ003</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新升格学院的生存与发展研究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何小忠</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湖南文理学院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XJK01AGO20</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新世纪大学生性心理研究及性教育的探索与实践</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吴和平</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怀化医专</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2005年结题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XJK01BJ00</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湖南省侗族地区中小学体育现状与发展对策研究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陈德林</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怀化学院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2007年结题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XJK01AZ004</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创造心理规律研究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王令训</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怀化学院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2007年结题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XJK03AZ005</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湘鄂渝黔桂省际边境区域全面建设小康社会的教育发展战略研究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杨吉兴</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怀化学院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XJK03BG001</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课程标准教育理念下体育教师教育课程体系的研究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彭健民</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怀化学院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XJK03CG007</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大学人文课程的设置与结构创新研究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谭伟平</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怀化学院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2006年结题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XJK01AZ013</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高等师范专业面向中小学教育信息化进程的教育教学改革理论与实践研究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龚德良</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湘南学院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2006年结题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XJK01CZ006</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学校组织气氛与教师心理健康相关性研究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潘孝富</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湘南学院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2005年结题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XJK01AGO18</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基教育课程改革与高师专科教育课程改革对接研究</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王昌善</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邵阳学院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2006年结题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XJK01AZH00</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高职人才培养T型模式的研究与实践</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谭镜星</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邵阳学院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长大2006年结题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31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XJK03CZ004</w:t>
            </w:r>
          </w:p>
        </w:tc>
        <w:tc>
          <w:tcPr>
            <w:tcW w:w="544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德育场理论研究与实践</w:t>
            </w:r>
          </w:p>
        </w:tc>
        <w:tc>
          <w:tcPr>
            <w:tcW w:w="82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莫飞平</w:t>
            </w:r>
          </w:p>
        </w:tc>
        <w:tc>
          <w:tcPr>
            <w:tcW w:w="156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邵阳学院</w:t>
            </w:r>
          </w:p>
        </w:tc>
        <w:tc>
          <w:tcPr>
            <w:tcW w:w="11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rPr>
            </w:pPr>
            <w:r>
              <w:rPr>
                <w:rFonts w:hint="eastAsia"/>
                <w:sz w:val="18"/>
                <w:szCs w:val="18"/>
              </w:rPr>
              <w:t>2007.5</w:t>
            </w:r>
          </w:p>
        </w:tc>
      </w:tr>
    </w:tbl>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21674"/>
    <w:rsid w:val="003B7E2B"/>
    <w:rsid w:val="00F21674"/>
    <w:rsid w:val="198C4253"/>
    <w:rsid w:val="3C892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7"/>
    <w:link w:val="3"/>
    <w:semiHidden/>
    <w:uiPriority w:val="99"/>
    <w:rPr>
      <w:sz w:val="18"/>
      <w:szCs w:val="18"/>
    </w:rPr>
  </w:style>
  <w:style w:type="character" w:customStyle="1" w:styleId="9">
    <w:name w:val="页脚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1108</Words>
  <Characters>6317</Characters>
  <Lines>52</Lines>
  <Paragraphs>14</Paragraphs>
  <TotalTime>3</TotalTime>
  <ScaleCrop>false</ScaleCrop>
  <LinksUpToDate>false</LinksUpToDate>
  <CharactersWithSpaces>7411</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2019-04-29T07:50:00Z</dcterms:created>
  <dc:creator>dell</dc:creator>
  <cp:lastModifiedBy>振哥</cp:lastModifiedBy>
  <dcterms:modified xsi:type="dcterms:W3CDTF">2019-10-17T04:56:17Z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