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topLinePunct/>
        <w:spacing w:before="0" w:beforeAutospacing="0" w:after="0" w:afterAutospacing="0" w:line="600" w:lineRule="exact"/>
        <w:jc w:val="center"/>
        <w:rPr>
          <w:rFonts w:hint="eastAsia" w:ascii="方正小标宋简体" w:hAnsi="方正小标宋简体" w:eastAsia="方正小标宋简体" w:cs="方正小标宋简体"/>
          <w:color w:val="000000"/>
          <w:spacing w:val="8"/>
          <w:kern w:val="2"/>
          <w:sz w:val="44"/>
          <w:szCs w:val="44"/>
        </w:rPr>
      </w:pPr>
    </w:p>
    <w:p>
      <w:pPr>
        <w:pStyle w:val="7"/>
        <w:topLinePunct/>
        <w:spacing w:before="0" w:beforeAutospacing="0" w:after="0" w:afterAutospacing="0" w:line="600" w:lineRule="exact"/>
        <w:jc w:val="center"/>
        <w:rPr>
          <w:rFonts w:hint="eastAsia" w:ascii="方正小标宋简体" w:hAnsi="方正小标宋简体" w:eastAsia="方正小标宋简体" w:cs="方正小标宋简体"/>
          <w:color w:val="000000"/>
          <w:spacing w:val="8"/>
          <w:kern w:val="2"/>
          <w:sz w:val="44"/>
          <w:szCs w:val="44"/>
        </w:rPr>
      </w:pPr>
    </w:p>
    <w:p>
      <w:pPr>
        <w:pStyle w:val="7"/>
        <w:topLinePunct/>
        <w:spacing w:before="0" w:beforeAutospacing="0" w:after="0" w:afterAutospacing="0" w:line="600" w:lineRule="exact"/>
        <w:jc w:val="center"/>
        <w:rPr>
          <w:rFonts w:hint="eastAsia" w:ascii="方正小标宋简体" w:hAnsi="方正小标宋简体" w:eastAsia="方正小标宋简体" w:cs="方正小标宋简体"/>
          <w:color w:val="000000"/>
          <w:spacing w:val="8"/>
          <w:kern w:val="2"/>
          <w:sz w:val="44"/>
          <w:szCs w:val="44"/>
        </w:rPr>
      </w:pPr>
      <w:r>
        <w:rPr>
          <w:rFonts w:hint="eastAsia" w:ascii="方正小标宋简体" w:hAnsi="方正小标宋简体" w:eastAsia="方正小标宋简体" w:cs="方正小标宋简体"/>
          <w:color w:val="000000"/>
          <w:spacing w:val="8"/>
          <w:kern w:val="2"/>
          <w:sz w:val="44"/>
          <w:szCs w:val="44"/>
        </w:rPr>
        <w:t>第</w:t>
      </w:r>
      <w:r>
        <w:rPr>
          <w:rFonts w:hint="eastAsia" w:ascii="方正小标宋简体" w:hAnsi="方正小标宋简体" w:eastAsia="方正小标宋简体" w:cs="方正小标宋简体"/>
          <w:color w:val="000000"/>
          <w:spacing w:val="8"/>
          <w:kern w:val="2"/>
          <w:sz w:val="44"/>
          <w:szCs w:val="44"/>
          <w:lang w:eastAsia="zh-CN"/>
        </w:rPr>
        <w:t>二十</w:t>
      </w:r>
      <w:r>
        <w:rPr>
          <w:rFonts w:hint="eastAsia" w:ascii="方正小标宋简体" w:hAnsi="方正小标宋简体" w:eastAsia="方正小标宋简体" w:cs="方正小标宋简体"/>
          <w:color w:val="000000"/>
          <w:spacing w:val="8"/>
          <w:kern w:val="2"/>
          <w:sz w:val="44"/>
          <w:szCs w:val="44"/>
        </w:rPr>
        <w:t>届</w:t>
      </w:r>
      <w:r>
        <w:rPr>
          <w:rFonts w:hint="eastAsia" w:ascii="方正小标宋简体" w:hAnsi="方正小标宋简体" w:eastAsia="方正小标宋简体" w:cs="方正小标宋简体"/>
          <w:color w:val="000000"/>
          <w:spacing w:val="8"/>
          <w:kern w:val="2"/>
          <w:sz w:val="44"/>
          <w:szCs w:val="44"/>
          <w:lang w:eastAsia="zh-CN"/>
        </w:rPr>
        <w:t>全</w:t>
      </w:r>
      <w:r>
        <w:rPr>
          <w:rFonts w:hint="eastAsia" w:ascii="方正小标宋简体" w:hAnsi="方正小标宋简体" w:eastAsia="方正小标宋简体" w:cs="方正小标宋简体"/>
          <w:color w:val="000000"/>
          <w:spacing w:val="8"/>
          <w:kern w:val="2"/>
          <w:sz w:val="44"/>
          <w:szCs w:val="44"/>
        </w:rPr>
        <w:t>省中小学电脑制作</w:t>
      </w:r>
      <w:r>
        <w:rPr>
          <w:rFonts w:hint="eastAsia" w:ascii="方正小标宋简体" w:hAnsi="方正小标宋简体" w:eastAsia="方正小标宋简体" w:cs="方正小标宋简体"/>
          <w:color w:val="000000"/>
          <w:spacing w:val="8"/>
          <w:kern w:val="2"/>
          <w:sz w:val="44"/>
          <w:szCs w:val="44"/>
          <w:lang w:eastAsia="zh-CN"/>
        </w:rPr>
        <w:t>活动</w:t>
      </w:r>
      <w:r>
        <w:rPr>
          <w:rFonts w:hint="eastAsia" w:ascii="方正小标宋简体" w:hAnsi="方正小标宋简体" w:eastAsia="方正小标宋简体" w:cs="方正小标宋简体"/>
          <w:color w:val="000000"/>
          <w:spacing w:val="8"/>
          <w:kern w:val="2"/>
          <w:sz w:val="44"/>
          <w:szCs w:val="44"/>
        </w:rPr>
        <w:t>组织方案</w:t>
      </w:r>
    </w:p>
    <w:p>
      <w:pPr>
        <w:pStyle w:val="7"/>
        <w:topLinePunct/>
        <w:snapToGrid w:val="0"/>
        <w:spacing w:before="0" w:beforeAutospacing="0" w:after="0" w:afterAutospacing="0" w:line="600" w:lineRule="exact"/>
        <w:jc w:val="center"/>
        <w:rPr>
          <w:rStyle w:val="10"/>
          <w:rFonts w:ascii="Times New Roman" w:hAnsi="Times New Roman" w:eastAsia="方正小标宋简体" w:cs="Times New Roman"/>
          <w:b w:val="0"/>
          <w:bCs w:val="0"/>
          <w:spacing w:val="8"/>
          <w:kern w:val="32"/>
          <w:sz w:val="44"/>
          <w:szCs w:val="44"/>
        </w:rPr>
      </w:pPr>
    </w:p>
    <w:p>
      <w:pPr>
        <w:pStyle w:val="7"/>
        <w:keepNext w:val="0"/>
        <w:keepLines w:val="0"/>
        <w:pageBreakBefore w:val="0"/>
        <w:kinsoku/>
        <w:wordWrap/>
        <w:overflowPunct/>
        <w:topLinePunct/>
        <w:autoSpaceDE/>
        <w:autoSpaceDN/>
        <w:bidi w:val="0"/>
        <w:adjustRightInd/>
        <w:snapToGrid/>
        <w:spacing w:before="0" w:beforeAutospacing="0" w:after="0" w:afterAutospacing="0" w:line="560" w:lineRule="exact"/>
        <w:ind w:firstLine="648" w:firstLineChars="200"/>
        <w:jc w:val="both"/>
        <w:textAlignment w:val="auto"/>
        <w:rPr>
          <w:rFonts w:hint="eastAsia" w:ascii="黑体" w:hAnsi="黑体" w:eastAsia="黑体" w:cs="黑体"/>
          <w:color w:val="000000"/>
          <w:spacing w:val="8"/>
          <w:kern w:val="2"/>
          <w:sz w:val="32"/>
          <w:szCs w:val="32"/>
          <w:lang w:eastAsia="zh-CN"/>
        </w:rPr>
      </w:pPr>
      <w:r>
        <w:rPr>
          <w:rFonts w:hint="eastAsia" w:ascii="黑体" w:hAnsi="黑体" w:eastAsia="黑体" w:cs="黑体"/>
          <w:color w:val="000000"/>
          <w:spacing w:val="8"/>
          <w:kern w:val="2"/>
          <w:sz w:val="32"/>
          <w:szCs w:val="32"/>
          <w:lang w:eastAsia="zh-CN"/>
        </w:rPr>
        <w:t>一、指导思想</w:t>
      </w:r>
    </w:p>
    <w:p>
      <w:pPr>
        <w:pStyle w:val="7"/>
        <w:keepNext w:val="0"/>
        <w:keepLines w:val="0"/>
        <w:pageBreakBefore w:val="0"/>
        <w:kinsoku/>
        <w:wordWrap/>
        <w:overflowPunct/>
        <w:topLinePunct/>
        <w:autoSpaceDE/>
        <w:autoSpaceDN/>
        <w:bidi w:val="0"/>
        <w:adjustRightInd/>
        <w:snapToGrid/>
        <w:spacing w:before="0" w:beforeAutospacing="0" w:after="0" w:afterAutospacing="0" w:line="560" w:lineRule="exact"/>
        <w:ind w:firstLine="648" w:firstLineChars="200"/>
        <w:jc w:val="both"/>
        <w:textAlignment w:val="auto"/>
        <w:rPr>
          <w:rFonts w:hint="eastAsia" w:ascii="仿宋_GB2312" w:hAnsi="仿宋_GB2312" w:eastAsia="仿宋_GB2312" w:cs="仿宋_GB2312"/>
          <w:spacing w:val="8"/>
          <w:kern w:val="2"/>
          <w:sz w:val="32"/>
          <w:szCs w:val="32"/>
        </w:rPr>
      </w:pPr>
      <w:r>
        <w:rPr>
          <w:rFonts w:hint="eastAsia" w:ascii="仿宋_GB2312" w:hAnsi="仿宋_GB2312" w:eastAsia="仿宋_GB2312" w:cs="仿宋_GB2312"/>
          <w:spacing w:val="8"/>
          <w:kern w:val="2"/>
          <w:sz w:val="32"/>
          <w:szCs w:val="32"/>
          <w:lang w:eastAsia="zh-CN"/>
        </w:rPr>
        <w:t>以全国全省教育大会精神为指导</w:t>
      </w:r>
      <w:r>
        <w:rPr>
          <w:rFonts w:hint="eastAsia" w:ascii="仿宋_GB2312" w:hAnsi="仿宋_GB2312" w:eastAsia="仿宋_GB2312" w:cs="仿宋_GB2312"/>
          <w:spacing w:val="8"/>
          <w:kern w:val="2"/>
          <w:sz w:val="32"/>
          <w:szCs w:val="32"/>
        </w:rPr>
        <w:t>，</w:t>
      </w:r>
      <w:r>
        <w:rPr>
          <w:rFonts w:hint="eastAsia" w:ascii="仿宋_GB2312" w:hAnsi="仿宋_GB2312" w:eastAsia="仿宋_GB2312" w:cs="仿宋_GB2312"/>
          <w:spacing w:val="8"/>
          <w:kern w:val="2"/>
          <w:sz w:val="32"/>
          <w:szCs w:val="32"/>
          <w:lang w:eastAsia="zh-CN"/>
        </w:rPr>
        <w:t>以“实践、探索与创新”为主题，</w:t>
      </w:r>
      <w:r>
        <w:rPr>
          <w:rFonts w:hint="eastAsia" w:ascii="仿宋_GB2312" w:hAnsi="仿宋_GB2312" w:eastAsia="仿宋_GB2312" w:cs="仿宋_GB2312"/>
          <w:color w:val="000000"/>
          <w:spacing w:val="8"/>
          <w:kern w:val="2"/>
          <w:sz w:val="32"/>
          <w:szCs w:val="32"/>
        </w:rPr>
        <w:t>通过开展中小学电脑制作活动，</w:t>
      </w:r>
      <w:r>
        <w:rPr>
          <w:rFonts w:hint="eastAsia" w:ascii="仿宋_GB2312" w:hAnsi="仿宋_GB2312" w:eastAsia="仿宋_GB2312" w:cs="仿宋_GB2312"/>
          <w:color w:val="000000"/>
          <w:spacing w:val="8"/>
          <w:kern w:val="2"/>
          <w:sz w:val="32"/>
          <w:szCs w:val="32"/>
          <w:lang w:eastAsia="zh-CN"/>
        </w:rPr>
        <w:t>进一步</w:t>
      </w:r>
      <w:r>
        <w:rPr>
          <w:rFonts w:hint="eastAsia" w:ascii="仿宋_GB2312" w:hAnsi="仿宋_GB2312" w:eastAsia="仿宋_GB2312" w:cs="仿宋_GB2312"/>
          <w:spacing w:val="8"/>
          <w:kern w:val="2"/>
          <w:sz w:val="32"/>
          <w:szCs w:val="32"/>
        </w:rPr>
        <w:t>促进中小学校推动创新教育发展和素质教育全面实施，努力营造全社会关心支持</w:t>
      </w:r>
      <w:r>
        <w:rPr>
          <w:rFonts w:hint="eastAsia" w:ascii="仿宋_GB2312" w:hAnsi="仿宋_GB2312" w:eastAsia="仿宋_GB2312" w:cs="仿宋_GB2312"/>
          <w:spacing w:val="8"/>
          <w:kern w:val="2"/>
          <w:sz w:val="32"/>
          <w:szCs w:val="32"/>
          <w:lang w:eastAsia="zh-CN"/>
        </w:rPr>
        <w:t>中小学</w:t>
      </w:r>
      <w:r>
        <w:rPr>
          <w:rFonts w:hint="eastAsia" w:ascii="仿宋_GB2312" w:hAnsi="仿宋_GB2312" w:eastAsia="仿宋_GB2312" w:cs="仿宋_GB2312"/>
          <w:spacing w:val="8"/>
          <w:kern w:val="2"/>
          <w:sz w:val="32"/>
          <w:szCs w:val="32"/>
        </w:rPr>
        <w:t>生科学运用信息技术发现问题、分析问题、解决问题的良好氛围。</w:t>
      </w:r>
    </w:p>
    <w:p>
      <w:pPr>
        <w:pStyle w:val="7"/>
        <w:keepNext w:val="0"/>
        <w:keepLines w:val="0"/>
        <w:pageBreakBefore w:val="0"/>
        <w:kinsoku/>
        <w:wordWrap/>
        <w:overflowPunct/>
        <w:topLinePunct/>
        <w:autoSpaceDE/>
        <w:autoSpaceDN/>
        <w:bidi w:val="0"/>
        <w:adjustRightInd/>
        <w:snapToGrid/>
        <w:spacing w:before="0" w:beforeAutospacing="0" w:after="0" w:afterAutospacing="0" w:line="560" w:lineRule="exact"/>
        <w:ind w:firstLine="648" w:firstLineChars="200"/>
        <w:jc w:val="both"/>
        <w:textAlignment w:val="auto"/>
        <w:rPr>
          <w:rFonts w:hint="eastAsia" w:ascii="黑体" w:hAnsi="黑体" w:eastAsia="黑体" w:cs="黑体"/>
          <w:color w:val="000000"/>
          <w:spacing w:val="8"/>
          <w:kern w:val="2"/>
          <w:sz w:val="32"/>
          <w:szCs w:val="32"/>
          <w:lang w:eastAsia="zh-CN"/>
        </w:rPr>
      </w:pPr>
      <w:r>
        <w:rPr>
          <w:rFonts w:hint="eastAsia" w:ascii="黑体" w:hAnsi="黑体" w:eastAsia="黑体" w:cs="黑体"/>
          <w:color w:val="000000"/>
          <w:spacing w:val="8"/>
          <w:kern w:val="2"/>
          <w:sz w:val="32"/>
          <w:szCs w:val="32"/>
          <w:lang w:eastAsia="zh-CN"/>
        </w:rPr>
        <w:t>二、参与对象</w:t>
      </w:r>
    </w:p>
    <w:p>
      <w:pPr>
        <w:keepNext w:val="0"/>
        <w:keepLines w:val="0"/>
        <w:pageBreakBefore w:val="0"/>
        <w:kinsoku/>
        <w:wordWrap/>
        <w:overflowPunct/>
        <w:topLinePunct/>
        <w:autoSpaceDE/>
        <w:autoSpaceDN/>
        <w:bidi w:val="0"/>
        <w:adjustRightInd/>
        <w:snapToGrid/>
        <w:spacing w:line="560" w:lineRule="exact"/>
        <w:ind w:firstLine="648" w:firstLineChars="200"/>
        <w:textAlignment w:val="auto"/>
        <w:rPr>
          <w:rFonts w:hint="eastAsia" w:ascii="仿宋_GB2312" w:hAnsi="仿宋_GB2312" w:eastAsia="仿宋_GB2312" w:cs="仿宋_GB2312"/>
          <w:spacing w:val="8"/>
          <w:sz w:val="32"/>
          <w:szCs w:val="32"/>
        </w:rPr>
      </w:pPr>
      <w:r>
        <w:rPr>
          <w:rFonts w:hint="eastAsia" w:ascii="仿宋_GB2312" w:hAnsi="仿宋_GB2312" w:eastAsia="仿宋_GB2312" w:cs="仿宋_GB2312"/>
          <w:spacing w:val="8"/>
          <w:sz w:val="32"/>
          <w:szCs w:val="32"/>
        </w:rPr>
        <w:t>全省所有小学、初中、普通高中、中等职业学校在校学生。</w:t>
      </w:r>
    </w:p>
    <w:p>
      <w:pPr>
        <w:pStyle w:val="7"/>
        <w:keepNext w:val="0"/>
        <w:keepLines w:val="0"/>
        <w:pageBreakBefore w:val="0"/>
        <w:kinsoku/>
        <w:wordWrap/>
        <w:overflowPunct/>
        <w:topLinePunct/>
        <w:autoSpaceDE/>
        <w:autoSpaceDN/>
        <w:bidi w:val="0"/>
        <w:adjustRightInd/>
        <w:snapToGrid/>
        <w:spacing w:before="0" w:beforeAutospacing="0" w:after="0" w:afterAutospacing="0" w:line="560" w:lineRule="exact"/>
        <w:ind w:firstLine="648" w:firstLineChars="200"/>
        <w:jc w:val="both"/>
        <w:textAlignment w:val="auto"/>
        <w:rPr>
          <w:rFonts w:hint="eastAsia" w:ascii="黑体" w:hAnsi="黑体" w:eastAsia="黑体" w:cs="黑体"/>
          <w:color w:val="000000"/>
          <w:spacing w:val="8"/>
          <w:kern w:val="2"/>
          <w:sz w:val="32"/>
          <w:szCs w:val="32"/>
          <w:lang w:eastAsia="zh-CN"/>
        </w:rPr>
      </w:pPr>
      <w:r>
        <w:rPr>
          <w:rFonts w:hint="eastAsia" w:ascii="黑体" w:hAnsi="黑体" w:eastAsia="黑体" w:cs="黑体"/>
          <w:color w:val="000000"/>
          <w:spacing w:val="8"/>
          <w:kern w:val="2"/>
          <w:sz w:val="32"/>
          <w:szCs w:val="32"/>
          <w:lang w:eastAsia="zh-CN"/>
        </w:rPr>
        <w:t>三、组织领导</w:t>
      </w:r>
    </w:p>
    <w:p>
      <w:pPr>
        <w:pStyle w:val="7"/>
        <w:keepNext w:val="0"/>
        <w:keepLines w:val="0"/>
        <w:pageBreakBefore w:val="0"/>
        <w:kinsoku/>
        <w:wordWrap/>
        <w:overflowPunct/>
        <w:topLinePunct/>
        <w:autoSpaceDE/>
        <w:autoSpaceDN/>
        <w:bidi w:val="0"/>
        <w:adjustRightInd/>
        <w:snapToGrid/>
        <w:spacing w:before="0" w:beforeAutospacing="0" w:after="0" w:afterAutospacing="0" w:line="560" w:lineRule="exact"/>
        <w:ind w:firstLine="648" w:firstLineChars="200"/>
        <w:jc w:val="both"/>
        <w:textAlignment w:val="auto"/>
        <w:rPr>
          <w:rFonts w:hint="eastAsia" w:ascii="仿宋_GB2312" w:hAnsi="仿宋_GB2312" w:eastAsia="仿宋_GB2312" w:cs="仿宋_GB2312"/>
          <w:color w:val="000000"/>
          <w:spacing w:val="8"/>
          <w:kern w:val="2"/>
          <w:sz w:val="32"/>
          <w:szCs w:val="32"/>
          <w:lang w:eastAsia="zh-CN"/>
        </w:rPr>
      </w:pPr>
      <w:r>
        <w:rPr>
          <w:rFonts w:hint="eastAsia" w:ascii="仿宋_GB2312" w:hAnsi="仿宋_GB2312" w:eastAsia="仿宋_GB2312" w:cs="仿宋_GB2312"/>
          <w:spacing w:val="8"/>
          <w:sz w:val="32"/>
          <w:szCs w:val="32"/>
          <w:lang w:val="en-US" w:eastAsia="zh-CN"/>
        </w:rPr>
        <w:t xml:space="preserve"> </w:t>
      </w:r>
      <w:r>
        <w:rPr>
          <w:rFonts w:hint="eastAsia" w:ascii="仿宋_GB2312" w:hAnsi="仿宋_GB2312" w:eastAsia="仿宋_GB2312" w:cs="仿宋_GB2312"/>
          <w:color w:val="000000"/>
          <w:spacing w:val="8"/>
          <w:kern w:val="2"/>
          <w:sz w:val="32"/>
          <w:szCs w:val="32"/>
          <w:lang w:eastAsia="zh-CN"/>
        </w:rPr>
        <w:t>全省中小学电脑制作活动由省电化教育馆主办，并成立“湖南省中小学电脑制作活动组织委员会（以下简称组委会），组委会主任由省电化教育馆主要负责人担任。组委会下设办公室和电脑作品评选委员会（以下简称评委会），办公室主任由省电化教育馆分管负责人担任。</w:t>
      </w:r>
    </w:p>
    <w:p>
      <w:pPr>
        <w:pStyle w:val="7"/>
        <w:keepNext w:val="0"/>
        <w:keepLines w:val="0"/>
        <w:pageBreakBefore w:val="0"/>
        <w:kinsoku/>
        <w:wordWrap/>
        <w:overflowPunct/>
        <w:topLinePunct/>
        <w:autoSpaceDE/>
        <w:autoSpaceDN/>
        <w:bidi w:val="0"/>
        <w:adjustRightInd/>
        <w:snapToGrid/>
        <w:spacing w:before="0" w:beforeAutospacing="0" w:after="0" w:afterAutospacing="0" w:line="560" w:lineRule="exact"/>
        <w:ind w:firstLine="648" w:firstLineChars="200"/>
        <w:jc w:val="both"/>
        <w:textAlignment w:val="auto"/>
        <w:rPr>
          <w:rFonts w:hint="eastAsia" w:ascii="黑体" w:hAnsi="黑体" w:eastAsia="黑体" w:cs="黑体"/>
          <w:color w:val="000000"/>
          <w:spacing w:val="8"/>
          <w:kern w:val="2"/>
          <w:sz w:val="32"/>
          <w:szCs w:val="32"/>
          <w:lang w:eastAsia="zh-CN"/>
        </w:rPr>
      </w:pPr>
      <w:r>
        <w:rPr>
          <w:rFonts w:hint="eastAsia" w:ascii="黑体" w:hAnsi="黑体" w:eastAsia="黑体" w:cs="黑体"/>
          <w:color w:val="000000"/>
          <w:spacing w:val="8"/>
          <w:kern w:val="2"/>
          <w:sz w:val="32"/>
          <w:szCs w:val="32"/>
          <w:lang w:eastAsia="zh-CN"/>
        </w:rPr>
        <w:t>四、项目设置</w:t>
      </w:r>
    </w:p>
    <w:p>
      <w:pPr>
        <w:pStyle w:val="7"/>
        <w:keepNext w:val="0"/>
        <w:keepLines w:val="0"/>
        <w:pageBreakBefore w:val="0"/>
        <w:kinsoku/>
        <w:wordWrap/>
        <w:overflowPunct/>
        <w:topLinePunct/>
        <w:autoSpaceDE/>
        <w:autoSpaceDN/>
        <w:bidi w:val="0"/>
        <w:adjustRightInd/>
        <w:snapToGrid/>
        <w:spacing w:before="0" w:beforeAutospacing="0" w:after="0" w:afterAutospacing="0" w:line="560" w:lineRule="exact"/>
        <w:ind w:firstLine="648" w:firstLineChars="200"/>
        <w:jc w:val="both"/>
        <w:textAlignment w:val="auto"/>
        <w:rPr>
          <w:rFonts w:hint="eastAsia" w:ascii="仿宋_GB2312" w:hAnsi="仿宋_GB2312" w:eastAsia="仿宋_GB2312" w:cs="仿宋_GB2312"/>
          <w:color w:val="000000"/>
          <w:spacing w:val="8"/>
          <w:kern w:val="2"/>
          <w:sz w:val="32"/>
          <w:szCs w:val="32"/>
          <w:lang w:eastAsia="zh-CN"/>
        </w:rPr>
      </w:pPr>
      <w:r>
        <w:rPr>
          <w:rFonts w:hint="eastAsia" w:ascii="仿宋_GB2312" w:hAnsi="仿宋_GB2312" w:eastAsia="仿宋_GB2312" w:cs="仿宋_GB2312"/>
          <w:color w:val="000000"/>
          <w:spacing w:val="8"/>
          <w:kern w:val="2"/>
          <w:sz w:val="32"/>
          <w:szCs w:val="32"/>
          <w:lang w:eastAsia="zh-CN"/>
        </w:rPr>
        <w:t>本届电脑制作活动内容包括“数字创作评比”“创客竞赛”“机器人竞赛”和“世园会”专项。</w:t>
      </w:r>
    </w:p>
    <w:p>
      <w:pPr>
        <w:pStyle w:val="7"/>
        <w:keepNext w:val="0"/>
        <w:keepLines w:val="0"/>
        <w:pageBreakBefore w:val="0"/>
        <w:numPr>
          <w:ilvl w:val="0"/>
          <w:numId w:val="1"/>
        </w:numPr>
        <w:kinsoku/>
        <w:wordWrap/>
        <w:overflowPunct/>
        <w:topLinePunct/>
        <w:autoSpaceDE/>
        <w:autoSpaceDN/>
        <w:bidi w:val="0"/>
        <w:adjustRightInd/>
        <w:snapToGrid/>
        <w:spacing w:before="0" w:beforeAutospacing="0" w:after="0" w:afterAutospacing="0" w:line="560" w:lineRule="exact"/>
        <w:ind w:firstLine="648" w:firstLineChars="200"/>
        <w:jc w:val="both"/>
        <w:textAlignment w:val="auto"/>
        <w:rPr>
          <w:rFonts w:hint="eastAsia" w:ascii="仿宋_GB2312" w:hAnsi="仿宋_GB2312" w:eastAsia="仿宋_GB2312" w:cs="仿宋_GB2312"/>
          <w:b/>
          <w:bCs/>
          <w:color w:val="000000"/>
          <w:spacing w:val="8"/>
          <w:sz w:val="32"/>
          <w:szCs w:val="32"/>
        </w:rPr>
      </w:pPr>
      <w:r>
        <w:rPr>
          <w:rFonts w:hint="eastAsia" w:ascii="仿宋_GB2312" w:hAnsi="仿宋_GB2312" w:eastAsia="仿宋_GB2312" w:cs="仿宋_GB2312"/>
          <w:b/>
          <w:bCs/>
          <w:color w:val="000000"/>
          <w:spacing w:val="8"/>
          <w:kern w:val="2"/>
          <w:sz w:val="32"/>
          <w:szCs w:val="32"/>
          <w:lang w:eastAsia="zh-CN"/>
        </w:rPr>
        <w:t>“数字创作评比”项目设置</w:t>
      </w:r>
    </w:p>
    <w:p>
      <w:pPr>
        <w:pStyle w:val="7"/>
        <w:keepNext w:val="0"/>
        <w:keepLines w:val="0"/>
        <w:pageBreakBefore w:val="0"/>
        <w:numPr>
          <w:ilvl w:val="0"/>
          <w:numId w:val="0"/>
        </w:numPr>
        <w:kinsoku/>
        <w:wordWrap/>
        <w:overflowPunct/>
        <w:topLinePunct/>
        <w:autoSpaceDE/>
        <w:autoSpaceDN/>
        <w:bidi w:val="0"/>
        <w:adjustRightInd/>
        <w:snapToGrid/>
        <w:spacing w:before="0" w:beforeAutospacing="0" w:after="0" w:afterAutospacing="0" w:line="560" w:lineRule="exact"/>
        <w:ind w:firstLine="648" w:firstLineChars="200"/>
        <w:jc w:val="both"/>
        <w:textAlignment w:val="auto"/>
        <w:rPr>
          <w:rFonts w:hint="eastAsia" w:ascii="仿宋_GB2312" w:hAnsi="仿宋_GB2312" w:eastAsia="仿宋_GB2312" w:cs="仿宋_GB2312"/>
          <w:color w:val="000000"/>
          <w:spacing w:val="8"/>
          <w:sz w:val="32"/>
          <w:szCs w:val="32"/>
        </w:rPr>
      </w:pPr>
      <w:r>
        <w:rPr>
          <w:rFonts w:hint="eastAsia" w:ascii="仿宋_GB2312" w:hAnsi="仿宋_GB2312" w:eastAsia="仿宋_GB2312" w:cs="仿宋_GB2312"/>
          <w:color w:val="000000"/>
          <w:spacing w:val="8"/>
          <w:kern w:val="2"/>
          <w:sz w:val="32"/>
          <w:szCs w:val="32"/>
          <w:lang w:val="en-US" w:eastAsia="zh-CN"/>
        </w:rPr>
        <w:t>1.小学组（8项）：电脑绘画、电脑绘画（“和教育”专项）、电子板报、网页设计、电脑动画、电脑动画（健康教育专项）、3D创意设计、计算机程序设计；</w:t>
      </w:r>
    </w:p>
    <w:p>
      <w:pPr>
        <w:pStyle w:val="7"/>
        <w:keepNext w:val="0"/>
        <w:keepLines w:val="0"/>
        <w:pageBreakBefore w:val="0"/>
        <w:numPr>
          <w:ilvl w:val="0"/>
          <w:numId w:val="0"/>
        </w:numPr>
        <w:kinsoku/>
        <w:wordWrap/>
        <w:overflowPunct/>
        <w:topLinePunct/>
        <w:autoSpaceDE/>
        <w:autoSpaceDN/>
        <w:bidi w:val="0"/>
        <w:adjustRightInd/>
        <w:snapToGrid/>
        <w:spacing w:before="0" w:beforeAutospacing="0" w:after="0" w:afterAutospacing="0" w:line="560" w:lineRule="exact"/>
        <w:ind w:firstLine="648" w:firstLineChars="200"/>
        <w:jc w:val="both"/>
        <w:textAlignment w:val="auto"/>
        <w:rPr>
          <w:rFonts w:hint="eastAsia" w:ascii="仿宋_GB2312" w:hAnsi="仿宋_GB2312" w:eastAsia="仿宋_GB2312" w:cs="仿宋_GB2312"/>
          <w:color w:val="000000"/>
          <w:spacing w:val="8"/>
          <w:sz w:val="32"/>
          <w:szCs w:val="32"/>
        </w:rPr>
      </w:pPr>
      <w:r>
        <w:rPr>
          <w:rFonts w:hint="eastAsia" w:ascii="仿宋_GB2312" w:hAnsi="仿宋_GB2312" w:eastAsia="仿宋_GB2312" w:cs="仿宋_GB2312"/>
          <w:color w:val="000000"/>
          <w:spacing w:val="8"/>
          <w:kern w:val="2"/>
          <w:sz w:val="32"/>
          <w:szCs w:val="32"/>
          <w:lang w:val="en-US" w:eastAsia="zh-CN"/>
        </w:rPr>
        <w:t>2.初中组（10项）：电脑绘画、电脑绘画（“和教育”专项）、网页设计、电脑动画、电脑动画（健康教育专项）、电脑动画（“和教育”手机动漫）、3D创意设计（创新未来设计）、3D创意设计（未来智造设计）、微视频、计算机程序设计；</w:t>
      </w:r>
    </w:p>
    <w:p>
      <w:pPr>
        <w:pStyle w:val="7"/>
        <w:keepNext w:val="0"/>
        <w:keepLines w:val="0"/>
        <w:pageBreakBefore w:val="0"/>
        <w:numPr>
          <w:ilvl w:val="0"/>
          <w:numId w:val="0"/>
        </w:numPr>
        <w:kinsoku/>
        <w:wordWrap/>
        <w:overflowPunct/>
        <w:topLinePunct/>
        <w:autoSpaceDE/>
        <w:autoSpaceDN/>
        <w:bidi w:val="0"/>
        <w:adjustRightInd/>
        <w:snapToGrid/>
        <w:spacing w:before="0" w:beforeAutospacing="0" w:after="0" w:afterAutospacing="0" w:line="560" w:lineRule="exact"/>
        <w:ind w:firstLine="648" w:firstLineChars="200"/>
        <w:jc w:val="both"/>
        <w:textAlignment w:val="auto"/>
        <w:rPr>
          <w:rFonts w:hint="eastAsia" w:ascii="仿宋_GB2312" w:hAnsi="仿宋_GB2312" w:eastAsia="仿宋_GB2312" w:cs="仿宋_GB2312"/>
          <w:color w:val="000000"/>
          <w:spacing w:val="8"/>
          <w:sz w:val="32"/>
          <w:szCs w:val="32"/>
        </w:rPr>
      </w:pPr>
      <w:r>
        <w:rPr>
          <w:rFonts w:hint="eastAsia" w:ascii="仿宋_GB2312" w:hAnsi="仿宋_GB2312" w:eastAsia="仿宋_GB2312" w:cs="仿宋_GB2312"/>
          <w:color w:val="000000"/>
          <w:spacing w:val="8"/>
          <w:kern w:val="2"/>
          <w:sz w:val="32"/>
          <w:szCs w:val="32"/>
          <w:lang w:val="en-US" w:eastAsia="zh-CN"/>
        </w:rPr>
        <w:t>3.普通高中组（9项）：电脑艺术设计、网页设计、电脑动画、电脑动画（健康教育专项）、电脑动画（“和教育”手机动漫）、3D创意设计（创新未来设计）、3D创意设计（未来智造设计）、微视频、计算机程序设计；</w:t>
      </w:r>
    </w:p>
    <w:p>
      <w:pPr>
        <w:pStyle w:val="7"/>
        <w:keepNext w:val="0"/>
        <w:keepLines w:val="0"/>
        <w:pageBreakBefore w:val="0"/>
        <w:numPr>
          <w:ilvl w:val="0"/>
          <w:numId w:val="0"/>
        </w:numPr>
        <w:kinsoku/>
        <w:wordWrap/>
        <w:overflowPunct/>
        <w:topLinePunct/>
        <w:autoSpaceDE/>
        <w:autoSpaceDN/>
        <w:bidi w:val="0"/>
        <w:adjustRightInd/>
        <w:snapToGrid/>
        <w:spacing w:before="0" w:beforeAutospacing="0" w:after="0" w:afterAutospacing="0" w:line="560" w:lineRule="exact"/>
        <w:ind w:firstLine="648" w:firstLineChars="200"/>
        <w:jc w:val="both"/>
        <w:textAlignment w:val="auto"/>
        <w:rPr>
          <w:rFonts w:hint="eastAsia" w:ascii="仿宋_GB2312" w:hAnsi="仿宋_GB2312" w:eastAsia="仿宋_GB2312" w:cs="仿宋_GB2312"/>
          <w:color w:val="000000"/>
          <w:spacing w:val="8"/>
          <w:kern w:val="2"/>
          <w:sz w:val="32"/>
          <w:szCs w:val="32"/>
          <w:lang w:val="en-US" w:eastAsia="zh-CN"/>
        </w:rPr>
      </w:pPr>
      <w:r>
        <w:rPr>
          <w:rFonts w:hint="eastAsia" w:ascii="仿宋_GB2312" w:hAnsi="仿宋_GB2312" w:eastAsia="仿宋_GB2312" w:cs="仿宋_GB2312"/>
          <w:color w:val="000000"/>
          <w:spacing w:val="8"/>
          <w:kern w:val="2"/>
          <w:sz w:val="32"/>
          <w:szCs w:val="32"/>
          <w:lang w:val="en-US" w:eastAsia="zh-CN"/>
        </w:rPr>
        <w:t>4.中职组（3项）：电脑艺术设计、电脑动画、计算机程序设计。</w:t>
      </w:r>
    </w:p>
    <w:p>
      <w:pPr>
        <w:pStyle w:val="7"/>
        <w:keepNext w:val="0"/>
        <w:keepLines w:val="0"/>
        <w:pageBreakBefore w:val="0"/>
        <w:numPr>
          <w:ilvl w:val="0"/>
          <w:numId w:val="0"/>
        </w:numPr>
        <w:kinsoku/>
        <w:wordWrap/>
        <w:overflowPunct/>
        <w:topLinePunct/>
        <w:autoSpaceDE/>
        <w:autoSpaceDN/>
        <w:bidi w:val="0"/>
        <w:adjustRightInd/>
        <w:snapToGrid/>
        <w:spacing w:before="0" w:beforeAutospacing="0" w:after="0" w:afterAutospacing="0" w:line="560" w:lineRule="exact"/>
        <w:ind w:firstLine="648" w:firstLineChars="200"/>
        <w:jc w:val="both"/>
        <w:textAlignment w:val="auto"/>
        <w:rPr>
          <w:rFonts w:hint="eastAsia" w:ascii="仿宋_GB2312" w:hAnsi="仿宋_GB2312" w:eastAsia="仿宋_GB2312" w:cs="仿宋_GB2312"/>
          <w:b/>
          <w:bCs/>
          <w:color w:val="000000"/>
          <w:spacing w:val="8"/>
          <w:sz w:val="32"/>
          <w:szCs w:val="32"/>
        </w:rPr>
      </w:pPr>
      <w:r>
        <w:rPr>
          <w:rFonts w:hint="eastAsia" w:ascii="仿宋_GB2312" w:hAnsi="仿宋_GB2312" w:eastAsia="仿宋_GB2312" w:cs="仿宋_GB2312"/>
          <w:b/>
          <w:bCs/>
          <w:color w:val="000000"/>
          <w:spacing w:val="8"/>
          <w:kern w:val="2"/>
          <w:sz w:val="32"/>
          <w:szCs w:val="32"/>
          <w:lang w:eastAsia="zh-CN"/>
        </w:rPr>
        <w:t>（二）“创客作品评比”项目设置</w:t>
      </w:r>
    </w:p>
    <w:p>
      <w:pPr>
        <w:pStyle w:val="7"/>
        <w:keepNext w:val="0"/>
        <w:keepLines w:val="0"/>
        <w:pageBreakBefore w:val="0"/>
        <w:kinsoku/>
        <w:wordWrap/>
        <w:overflowPunct/>
        <w:topLinePunct/>
        <w:autoSpaceDE/>
        <w:autoSpaceDN/>
        <w:bidi w:val="0"/>
        <w:adjustRightInd/>
        <w:snapToGrid/>
        <w:spacing w:before="0" w:beforeAutospacing="0" w:after="0" w:afterAutospacing="0" w:line="560" w:lineRule="exact"/>
        <w:jc w:val="both"/>
        <w:textAlignment w:val="auto"/>
        <w:rPr>
          <w:rFonts w:hint="eastAsia" w:ascii="仿宋_GB2312" w:hAnsi="仿宋_GB2312" w:eastAsia="仿宋_GB2312" w:cs="仿宋_GB2312"/>
          <w:color w:val="000000"/>
          <w:spacing w:val="8"/>
          <w:kern w:val="2"/>
          <w:sz w:val="32"/>
          <w:szCs w:val="32"/>
          <w:lang w:val="en-US" w:eastAsia="zh-CN"/>
        </w:rPr>
      </w:pPr>
      <w:r>
        <w:rPr>
          <w:rFonts w:hint="eastAsia" w:ascii="仿宋_GB2312" w:hAnsi="仿宋_GB2312" w:eastAsia="仿宋_GB2312" w:cs="仿宋_GB2312"/>
          <w:color w:val="000000"/>
          <w:spacing w:val="8"/>
          <w:kern w:val="2"/>
          <w:sz w:val="32"/>
          <w:szCs w:val="32"/>
          <w:lang w:val="en-US" w:eastAsia="zh-CN"/>
        </w:rPr>
        <w:t xml:space="preserve">    开设“创意智造”评比项目，主题为“智能生活”。按小学组、初中组、高中组分组选评。学生通过电脑编程、硬件搭建、造型设计等创作智能实物作品，如趣味电子装置、互动多媒体、智能机器等。鼓励学生在智能制造机器人、智能家居、智能穿戴、智能医疗等方向实现创意创新。</w:t>
      </w:r>
    </w:p>
    <w:p>
      <w:pPr>
        <w:pStyle w:val="7"/>
        <w:keepNext w:val="0"/>
        <w:keepLines w:val="0"/>
        <w:pageBreakBefore w:val="0"/>
        <w:numPr>
          <w:ilvl w:val="0"/>
          <w:numId w:val="0"/>
        </w:numPr>
        <w:kinsoku/>
        <w:wordWrap/>
        <w:overflowPunct/>
        <w:topLinePunct/>
        <w:autoSpaceDE/>
        <w:autoSpaceDN/>
        <w:bidi w:val="0"/>
        <w:adjustRightInd/>
        <w:snapToGrid/>
        <w:spacing w:before="0" w:beforeAutospacing="0" w:after="0" w:afterAutospacing="0" w:line="560" w:lineRule="exact"/>
        <w:ind w:firstLine="648" w:firstLineChars="200"/>
        <w:jc w:val="both"/>
        <w:textAlignment w:val="auto"/>
        <w:rPr>
          <w:rFonts w:hint="eastAsia" w:ascii="仿宋_GB2312" w:hAnsi="仿宋_GB2312" w:eastAsia="仿宋_GB2312" w:cs="仿宋_GB2312"/>
          <w:b/>
          <w:bCs/>
          <w:color w:val="000000"/>
          <w:spacing w:val="8"/>
          <w:sz w:val="32"/>
          <w:szCs w:val="32"/>
        </w:rPr>
      </w:pPr>
      <w:r>
        <w:rPr>
          <w:rFonts w:hint="eastAsia" w:ascii="仿宋_GB2312" w:hAnsi="仿宋_GB2312" w:eastAsia="仿宋_GB2312" w:cs="仿宋_GB2312"/>
          <w:b/>
          <w:bCs/>
          <w:color w:val="000000"/>
          <w:spacing w:val="8"/>
          <w:kern w:val="2"/>
          <w:sz w:val="32"/>
          <w:szCs w:val="32"/>
          <w:lang w:eastAsia="zh-CN"/>
        </w:rPr>
        <w:t>（三）“机器人竞赛”项目设置</w:t>
      </w:r>
    </w:p>
    <w:p>
      <w:pPr>
        <w:keepNext w:val="0"/>
        <w:keepLines w:val="0"/>
        <w:pageBreakBefore w:val="0"/>
        <w:kinsoku/>
        <w:wordWrap/>
        <w:overflowPunct/>
        <w:autoSpaceDE/>
        <w:autoSpaceDN/>
        <w:bidi w:val="0"/>
        <w:adjustRightInd/>
        <w:snapToGrid/>
        <w:spacing w:line="560" w:lineRule="exact"/>
        <w:ind w:firstLine="648" w:firstLineChars="200"/>
        <w:textAlignment w:val="auto"/>
        <w:rPr>
          <w:rFonts w:hint="eastAsia" w:ascii="仿宋_GB2312" w:hAnsi="仿宋_GB2312" w:eastAsia="仿宋_GB2312" w:cs="仿宋_GB2312"/>
          <w:color w:val="000000"/>
          <w:spacing w:val="8"/>
          <w:kern w:val="2"/>
          <w:sz w:val="32"/>
          <w:szCs w:val="32"/>
          <w:lang w:val="en-US" w:eastAsia="zh-CN" w:bidi="ar-SA"/>
        </w:rPr>
      </w:pPr>
      <w:r>
        <w:rPr>
          <w:rFonts w:hint="eastAsia" w:ascii="仿宋_GB2312" w:hAnsi="仿宋_GB2312" w:eastAsia="仿宋_GB2312" w:cs="仿宋_GB2312"/>
          <w:color w:val="000000"/>
          <w:spacing w:val="8"/>
          <w:kern w:val="2"/>
          <w:sz w:val="32"/>
          <w:szCs w:val="32"/>
          <w:lang w:val="en-US" w:eastAsia="zh-CN" w:bidi="ar-SA"/>
        </w:rPr>
        <w:t>小学组（5项）：一对一机器人足球、WER能力挑战赛、IER智能挑战赛、“太空之旅”工程挑战赛、超级轨迹赛</w:t>
      </w:r>
    </w:p>
    <w:p>
      <w:pPr>
        <w:keepNext w:val="0"/>
        <w:keepLines w:val="0"/>
        <w:pageBreakBefore w:val="0"/>
        <w:kinsoku/>
        <w:wordWrap/>
        <w:overflowPunct/>
        <w:autoSpaceDE/>
        <w:autoSpaceDN/>
        <w:bidi w:val="0"/>
        <w:adjustRightInd/>
        <w:snapToGrid/>
        <w:spacing w:line="560" w:lineRule="exact"/>
        <w:ind w:firstLine="820" w:firstLineChars="253"/>
        <w:textAlignment w:val="auto"/>
        <w:rPr>
          <w:rFonts w:hint="eastAsia" w:ascii="仿宋_GB2312" w:hAnsi="仿宋_GB2312" w:eastAsia="仿宋_GB2312" w:cs="仿宋_GB2312"/>
          <w:color w:val="000000"/>
          <w:spacing w:val="8"/>
          <w:kern w:val="2"/>
          <w:sz w:val="32"/>
          <w:szCs w:val="32"/>
          <w:lang w:val="en-US" w:eastAsia="zh-CN" w:bidi="ar-SA"/>
        </w:rPr>
      </w:pPr>
      <w:r>
        <w:rPr>
          <w:rFonts w:hint="eastAsia" w:ascii="仿宋_GB2312" w:hAnsi="仿宋_GB2312" w:eastAsia="仿宋_GB2312" w:cs="仿宋_GB2312"/>
          <w:color w:val="000000"/>
          <w:spacing w:val="8"/>
          <w:kern w:val="2"/>
          <w:sz w:val="32"/>
          <w:szCs w:val="32"/>
          <w:lang w:val="en-US" w:eastAsia="zh-CN" w:bidi="ar-SA"/>
        </w:rPr>
        <w:t>初中组（8项）：二对二机器人足球、二对二机器人篮球、人型机器人全能挑战赛、WER能力挑战赛、BotBall竞赛、IER智能挑战赛、“太空之旅”工程挑战赛、超级轨迹赛</w:t>
      </w:r>
    </w:p>
    <w:p>
      <w:pPr>
        <w:keepNext w:val="0"/>
        <w:keepLines w:val="0"/>
        <w:pageBreakBefore w:val="0"/>
        <w:kinsoku/>
        <w:wordWrap/>
        <w:overflowPunct/>
        <w:autoSpaceDE/>
        <w:autoSpaceDN/>
        <w:bidi w:val="0"/>
        <w:adjustRightInd/>
        <w:snapToGrid/>
        <w:spacing w:line="560" w:lineRule="exact"/>
        <w:ind w:firstLine="820" w:firstLineChars="253"/>
        <w:textAlignment w:val="auto"/>
        <w:rPr>
          <w:rFonts w:hint="eastAsia" w:ascii="仿宋_GB2312" w:hAnsi="仿宋_GB2312" w:eastAsia="仿宋_GB2312" w:cs="仿宋_GB2312"/>
          <w:color w:val="000000"/>
          <w:spacing w:val="8"/>
          <w:kern w:val="2"/>
          <w:sz w:val="32"/>
          <w:szCs w:val="32"/>
          <w:lang w:val="en-US" w:eastAsia="zh-CN" w:bidi="ar-SA"/>
        </w:rPr>
      </w:pPr>
      <w:r>
        <w:rPr>
          <w:rFonts w:hint="eastAsia" w:ascii="仿宋_GB2312" w:hAnsi="仿宋_GB2312" w:eastAsia="仿宋_GB2312" w:cs="仿宋_GB2312"/>
          <w:color w:val="000000"/>
          <w:spacing w:val="8"/>
          <w:kern w:val="2"/>
          <w:sz w:val="32"/>
          <w:szCs w:val="32"/>
          <w:lang w:val="en-US" w:eastAsia="zh-CN" w:bidi="ar-SA"/>
        </w:rPr>
        <w:t>普通高中组（4项）：二对二机器人足球、二对二机器人篮球、WER能力挑战赛、BotBall竞赛</w:t>
      </w:r>
    </w:p>
    <w:p>
      <w:pPr>
        <w:keepNext w:val="0"/>
        <w:keepLines w:val="0"/>
        <w:pageBreakBefore w:val="0"/>
        <w:kinsoku/>
        <w:wordWrap/>
        <w:overflowPunct/>
        <w:autoSpaceDE/>
        <w:autoSpaceDN/>
        <w:bidi w:val="0"/>
        <w:adjustRightInd/>
        <w:snapToGrid/>
        <w:spacing w:line="560" w:lineRule="exact"/>
        <w:ind w:firstLine="648" w:firstLineChars="200"/>
        <w:textAlignment w:val="auto"/>
        <w:rPr>
          <w:rFonts w:hint="eastAsia" w:ascii="仿宋_GB2312" w:hAnsi="仿宋_GB2312" w:eastAsia="仿宋_GB2312" w:cs="仿宋_GB2312"/>
          <w:b/>
          <w:bCs/>
          <w:color w:val="000000"/>
          <w:spacing w:val="8"/>
          <w:kern w:val="2"/>
          <w:sz w:val="32"/>
          <w:szCs w:val="32"/>
          <w:lang w:val="en-US" w:eastAsia="zh-CN" w:bidi="ar-SA"/>
        </w:rPr>
      </w:pPr>
      <w:r>
        <w:rPr>
          <w:rFonts w:hint="eastAsia" w:ascii="仿宋_GB2312" w:hAnsi="仿宋_GB2312" w:eastAsia="仿宋_GB2312" w:cs="仿宋_GB2312"/>
          <w:b/>
          <w:bCs/>
          <w:color w:val="000000"/>
          <w:spacing w:val="8"/>
          <w:kern w:val="2"/>
          <w:sz w:val="32"/>
          <w:szCs w:val="32"/>
          <w:lang w:val="en-US" w:eastAsia="zh-CN" w:bidi="ar-SA"/>
        </w:rPr>
        <w:t>（四）“世园会”专项项目设置</w:t>
      </w:r>
    </w:p>
    <w:p>
      <w:pPr>
        <w:keepNext w:val="0"/>
        <w:keepLines w:val="0"/>
        <w:pageBreakBefore w:val="0"/>
        <w:kinsoku/>
        <w:wordWrap/>
        <w:overflowPunct/>
        <w:autoSpaceDE/>
        <w:autoSpaceDN/>
        <w:bidi w:val="0"/>
        <w:adjustRightInd/>
        <w:snapToGrid/>
        <w:spacing w:line="560" w:lineRule="exact"/>
        <w:ind w:firstLine="648" w:firstLineChars="200"/>
        <w:textAlignment w:val="auto"/>
        <w:rPr>
          <w:rFonts w:hint="eastAsia" w:ascii="仿宋_GB2312" w:hAnsi="仿宋_GB2312" w:eastAsia="仿宋_GB2312" w:cs="仿宋_GB2312"/>
          <w:color w:val="000000"/>
          <w:spacing w:val="8"/>
          <w:kern w:val="2"/>
          <w:sz w:val="32"/>
          <w:szCs w:val="32"/>
          <w:lang w:val="en-US" w:eastAsia="zh-CN" w:bidi="ar-SA"/>
        </w:rPr>
      </w:pPr>
      <w:r>
        <w:rPr>
          <w:rFonts w:hint="eastAsia" w:ascii="仿宋_GB2312" w:hAnsi="仿宋_GB2312" w:eastAsia="仿宋_GB2312" w:cs="仿宋_GB2312"/>
          <w:color w:val="000000"/>
          <w:spacing w:val="8"/>
          <w:kern w:val="2"/>
          <w:sz w:val="32"/>
          <w:szCs w:val="32"/>
          <w:lang w:val="en-US" w:eastAsia="zh-CN" w:bidi="ar-SA"/>
        </w:rPr>
        <w:t>小学组：电脑绘画、电脑动画</w:t>
      </w:r>
    </w:p>
    <w:p>
      <w:pPr>
        <w:keepNext w:val="0"/>
        <w:keepLines w:val="0"/>
        <w:pageBreakBefore w:val="0"/>
        <w:kinsoku/>
        <w:wordWrap/>
        <w:overflowPunct/>
        <w:autoSpaceDE/>
        <w:autoSpaceDN/>
        <w:bidi w:val="0"/>
        <w:adjustRightInd/>
        <w:snapToGrid/>
        <w:spacing w:line="560" w:lineRule="exact"/>
        <w:ind w:firstLine="648" w:firstLineChars="200"/>
        <w:textAlignment w:val="auto"/>
        <w:rPr>
          <w:rFonts w:hint="eastAsia" w:ascii="仿宋_GB2312" w:hAnsi="仿宋_GB2312" w:eastAsia="仿宋_GB2312" w:cs="仿宋_GB2312"/>
          <w:color w:val="000000"/>
          <w:spacing w:val="8"/>
          <w:kern w:val="2"/>
          <w:sz w:val="32"/>
          <w:szCs w:val="32"/>
          <w:lang w:val="en-US" w:eastAsia="zh-CN" w:bidi="ar-SA"/>
        </w:rPr>
      </w:pPr>
      <w:r>
        <w:rPr>
          <w:rFonts w:hint="eastAsia" w:ascii="仿宋_GB2312" w:hAnsi="仿宋_GB2312" w:eastAsia="仿宋_GB2312" w:cs="仿宋_GB2312"/>
          <w:color w:val="000000"/>
          <w:spacing w:val="8"/>
          <w:kern w:val="2"/>
          <w:sz w:val="32"/>
          <w:szCs w:val="32"/>
          <w:lang w:val="en-US" w:eastAsia="zh-CN" w:bidi="ar-SA"/>
        </w:rPr>
        <w:t>初中组：电脑绘画、电脑动画、微视频</w:t>
      </w:r>
    </w:p>
    <w:p>
      <w:pPr>
        <w:keepNext w:val="0"/>
        <w:keepLines w:val="0"/>
        <w:pageBreakBefore w:val="0"/>
        <w:kinsoku/>
        <w:wordWrap/>
        <w:overflowPunct/>
        <w:autoSpaceDE/>
        <w:autoSpaceDN/>
        <w:bidi w:val="0"/>
        <w:adjustRightInd/>
        <w:snapToGrid/>
        <w:spacing w:line="560" w:lineRule="exact"/>
        <w:ind w:firstLine="648" w:firstLineChars="200"/>
        <w:textAlignment w:val="auto"/>
        <w:rPr>
          <w:rFonts w:hint="eastAsia" w:ascii="仿宋_GB2312" w:hAnsi="仿宋_GB2312" w:eastAsia="仿宋_GB2312" w:cs="仿宋_GB2312"/>
          <w:color w:val="000000"/>
          <w:spacing w:val="8"/>
          <w:kern w:val="2"/>
          <w:sz w:val="32"/>
          <w:szCs w:val="32"/>
          <w:lang w:val="en-US" w:eastAsia="zh-CN" w:bidi="ar-SA"/>
        </w:rPr>
      </w:pPr>
      <w:r>
        <w:rPr>
          <w:rFonts w:hint="eastAsia" w:ascii="仿宋_GB2312" w:hAnsi="仿宋_GB2312" w:eastAsia="仿宋_GB2312" w:cs="仿宋_GB2312"/>
          <w:color w:val="000000"/>
          <w:spacing w:val="8"/>
          <w:kern w:val="2"/>
          <w:sz w:val="32"/>
          <w:szCs w:val="32"/>
          <w:lang w:val="en-US" w:eastAsia="zh-CN" w:bidi="ar-SA"/>
        </w:rPr>
        <w:t>高中组：电脑艺术设计、电脑动画、微视频</w:t>
      </w:r>
    </w:p>
    <w:p>
      <w:pPr>
        <w:pStyle w:val="7"/>
        <w:keepNext w:val="0"/>
        <w:keepLines w:val="0"/>
        <w:pageBreakBefore w:val="0"/>
        <w:kinsoku/>
        <w:wordWrap/>
        <w:overflowPunct/>
        <w:topLinePunct/>
        <w:autoSpaceDE/>
        <w:autoSpaceDN/>
        <w:bidi w:val="0"/>
        <w:adjustRightInd/>
        <w:snapToGrid/>
        <w:spacing w:before="0" w:beforeAutospacing="0" w:after="0" w:afterAutospacing="0" w:line="560" w:lineRule="exact"/>
        <w:ind w:firstLine="648" w:firstLineChars="200"/>
        <w:jc w:val="both"/>
        <w:textAlignment w:val="auto"/>
        <w:rPr>
          <w:rFonts w:hint="eastAsia" w:ascii="仿宋_GB2312" w:hAnsi="仿宋_GB2312" w:eastAsia="仿宋_GB2312" w:cs="仿宋_GB2312"/>
          <w:b/>
          <w:bCs/>
          <w:color w:val="000000"/>
          <w:spacing w:val="8"/>
          <w:kern w:val="2"/>
          <w:sz w:val="32"/>
          <w:szCs w:val="32"/>
          <w:lang w:eastAsia="zh-CN"/>
        </w:rPr>
      </w:pPr>
      <w:r>
        <w:rPr>
          <w:rFonts w:hint="eastAsia" w:ascii="仿宋_GB2312" w:hAnsi="仿宋_GB2312" w:eastAsia="仿宋_GB2312" w:cs="仿宋_GB2312"/>
          <w:b/>
          <w:bCs/>
          <w:color w:val="000000"/>
          <w:spacing w:val="8"/>
          <w:kern w:val="2"/>
          <w:sz w:val="32"/>
          <w:szCs w:val="32"/>
        </w:rPr>
        <w:t>五、</w:t>
      </w:r>
      <w:r>
        <w:rPr>
          <w:rFonts w:hint="eastAsia" w:ascii="仿宋_GB2312" w:hAnsi="仿宋_GB2312" w:eastAsia="仿宋_GB2312" w:cs="仿宋_GB2312"/>
          <w:b/>
          <w:bCs/>
          <w:color w:val="000000"/>
          <w:spacing w:val="8"/>
          <w:kern w:val="2"/>
          <w:sz w:val="32"/>
          <w:szCs w:val="32"/>
          <w:lang w:eastAsia="zh-CN"/>
        </w:rPr>
        <w:t>参赛报名及作品</w:t>
      </w:r>
      <w:r>
        <w:rPr>
          <w:rFonts w:hint="eastAsia" w:ascii="仿宋_GB2312" w:hAnsi="仿宋_GB2312" w:eastAsia="仿宋_GB2312" w:cs="仿宋_GB2312"/>
          <w:b/>
          <w:bCs/>
          <w:color w:val="000000"/>
          <w:spacing w:val="8"/>
          <w:kern w:val="2"/>
          <w:sz w:val="32"/>
          <w:szCs w:val="32"/>
        </w:rPr>
        <w:t>报送</w:t>
      </w:r>
      <w:r>
        <w:rPr>
          <w:rFonts w:hint="eastAsia" w:ascii="仿宋_GB2312" w:hAnsi="仿宋_GB2312" w:eastAsia="仿宋_GB2312" w:cs="仿宋_GB2312"/>
          <w:b/>
          <w:bCs/>
          <w:color w:val="000000"/>
          <w:spacing w:val="8"/>
          <w:kern w:val="2"/>
          <w:sz w:val="32"/>
          <w:szCs w:val="32"/>
          <w:lang w:eastAsia="zh-CN"/>
        </w:rPr>
        <w:t>相关要求</w:t>
      </w:r>
    </w:p>
    <w:p>
      <w:pPr>
        <w:keepNext w:val="0"/>
        <w:keepLines w:val="0"/>
        <w:pageBreakBefore w:val="0"/>
        <w:kinsoku/>
        <w:wordWrap/>
        <w:overflowPunct/>
        <w:autoSpaceDE/>
        <w:autoSpaceDN/>
        <w:bidi w:val="0"/>
        <w:adjustRightInd/>
        <w:snapToGrid/>
        <w:spacing w:line="560" w:lineRule="exact"/>
        <w:ind w:firstLine="648" w:firstLineChars="200"/>
        <w:textAlignment w:val="auto"/>
        <w:rPr>
          <w:rFonts w:hint="eastAsia" w:ascii="仿宋_GB2312" w:hAnsi="仿宋_GB2312" w:eastAsia="仿宋_GB2312" w:cs="仿宋_GB2312"/>
          <w:b/>
          <w:bCs/>
          <w:spacing w:val="8"/>
          <w:sz w:val="32"/>
          <w:szCs w:val="32"/>
        </w:rPr>
      </w:pPr>
      <w:r>
        <w:rPr>
          <w:rFonts w:hint="eastAsia" w:ascii="仿宋_GB2312" w:hAnsi="仿宋_GB2312" w:eastAsia="仿宋_GB2312" w:cs="仿宋_GB2312"/>
          <w:b/>
          <w:bCs/>
          <w:spacing w:val="8"/>
          <w:sz w:val="32"/>
          <w:szCs w:val="32"/>
        </w:rPr>
        <w:t>（一）报送名额</w:t>
      </w:r>
    </w:p>
    <w:p>
      <w:pPr>
        <w:keepNext w:val="0"/>
        <w:keepLines w:val="0"/>
        <w:pageBreakBefore w:val="0"/>
        <w:kinsoku/>
        <w:wordWrap/>
        <w:overflowPunct/>
        <w:autoSpaceDE/>
        <w:autoSpaceDN/>
        <w:bidi w:val="0"/>
        <w:adjustRightInd/>
        <w:snapToGrid/>
        <w:spacing w:line="560" w:lineRule="exact"/>
        <w:ind w:firstLine="648" w:firstLineChars="200"/>
        <w:textAlignment w:val="auto"/>
        <w:rPr>
          <w:rFonts w:hint="eastAsia" w:ascii="仿宋_GB2312" w:hAnsi="仿宋_GB2312" w:eastAsia="仿宋_GB2312" w:cs="仿宋_GB2312"/>
          <w:color w:val="000000"/>
          <w:spacing w:val="8"/>
          <w:kern w:val="2"/>
          <w:sz w:val="32"/>
          <w:szCs w:val="32"/>
          <w:lang w:val="en-US" w:eastAsia="zh-CN" w:bidi="ar-SA"/>
        </w:rPr>
      </w:pPr>
      <w:r>
        <w:rPr>
          <w:rFonts w:hint="eastAsia" w:ascii="仿宋_GB2312" w:hAnsi="仿宋_GB2312" w:eastAsia="仿宋_GB2312" w:cs="仿宋_GB2312"/>
          <w:color w:val="000000"/>
          <w:spacing w:val="8"/>
          <w:kern w:val="2"/>
          <w:sz w:val="32"/>
          <w:szCs w:val="32"/>
          <w:lang w:val="en-US" w:eastAsia="zh-CN" w:bidi="ar-SA"/>
        </w:rPr>
        <w:t>1.“数字创作评比”普通作品限额报送，具体名额分配见附件3。</w:t>
      </w:r>
    </w:p>
    <w:p>
      <w:pPr>
        <w:keepNext w:val="0"/>
        <w:keepLines w:val="0"/>
        <w:pageBreakBefore w:val="0"/>
        <w:kinsoku/>
        <w:wordWrap/>
        <w:overflowPunct/>
        <w:autoSpaceDE/>
        <w:autoSpaceDN/>
        <w:bidi w:val="0"/>
        <w:adjustRightInd/>
        <w:snapToGrid/>
        <w:spacing w:line="560" w:lineRule="exact"/>
        <w:ind w:firstLine="648" w:firstLineChars="200"/>
        <w:textAlignment w:val="auto"/>
        <w:rPr>
          <w:rFonts w:hint="eastAsia" w:ascii="仿宋_GB2312" w:hAnsi="仿宋_GB2312" w:eastAsia="仿宋_GB2312" w:cs="仿宋_GB2312"/>
          <w:color w:val="000000"/>
          <w:spacing w:val="8"/>
          <w:kern w:val="2"/>
          <w:sz w:val="32"/>
          <w:szCs w:val="32"/>
          <w:lang w:val="en-US" w:eastAsia="zh-CN" w:bidi="ar-SA"/>
        </w:rPr>
      </w:pPr>
      <w:r>
        <w:rPr>
          <w:rFonts w:hint="eastAsia" w:ascii="仿宋_GB2312" w:hAnsi="仿宋_GB2312" w:eastAsia="仿宋_GB2312" w:cs="仿宋_GB2312"/>
          <w:color w:val="000000"/>
          <w:spacing w:val="8"/>
          <w:kern w:val="2"/>
          <w:sz w:val="32"/>
          <w:szCs w:val="32"/>
          <w:lang w:val="en-US" w:eastAsia="zh-CN" w:bidi="ar-SA"/>
        </w:rPr>
        <w:t>2.“和教育”专项和“世园会”专项作品通过央馆活动平台直接报送，不限名额，不占名额。</w:t>
      </w:r>
    </w:p>
    <w:p>
      <w:pPr>
        <w:keepNext w:val="0"/>
        <w:keepLines w:val="0"/>
        <w:pageBreakBefore w:val="0"/>
        <w:kinsoku/>
        <w:wordWrap/>
        <w:overflowPunct/>
        <w:autoSpaceDE/>
        <w:autoSpaceDN/>
        <w:bidi w:val="0"/>
        <w:adjustRightInd/>
        <w:snapToGrid/>
        <w:spacing w:line="560" w:lineRule="exact"/>
        <w:ind w:firstLine="648" w:firstLineChars="200"/>
        <w:textAlignment w:val="auto"/>
        <w:rPr>
          <w:rFonts w:hint="eastAsia" w:ascii="仿宋_GB2312" w:hAnsi="仿宋_GB2312" w:eastAsia="仿宋_GB2312" w:cs="仿宋_GB2312"/>
          <w:color w:val="000000"/>
          <w:spacing w:val="8"/>
          <w:kern w:val="2"/>
          <w:sz w:val="32"/>
          <w:szCs w:val="32"/>
          <w:lang w:val="en-US" w:eastAsia="zh-CN" w:bidi="ar-SA"/>
        </w:rPr>
      </w:pPr>
      <w:r>
        <w:rPr>
          <w:rFonts w:hint="eastAsia" w:ascii="仿宋_GB2312" w:hAnsi="仿宋_GB2312" w:eastAsia="仿宋_GB2312" w:cs="仿宋_GB2312"/>
          <w:color w:val="000000"/>
          <w:spacing w:val="8"/>
          <w:kern w:val="2"/>
          <w:sz w:val="32"/>
          <w:szCs w:val="32"/>
          <w:lang w:val="en-US" w:eastAsia="zh-CN" w:bidi="ar-SA"/>
        </w:rPr>
        <w:t>3.创客竞赛作品不限名额。</w:t>
      </w:r>
    </w:p>
    <w:p>
      <w:pPr>
        <w:keepNext w:val="0"/>
        <w:keepLines w:val="0"/>
        <w:pageBreakBefore w:val="0"/>
        <w:kinsoku/>
        <w:wordWrap/>
        <w:overflowPunct/>
        <w:autoSpaceDE/>
        <w:autoSpaceDN/>
        <w:bidi w:val="0"/>
        <w:adjustRightInd/>
        <w:snapToGrid/>
        <w:spacing w:line="560" w:lineRule="exact"/>
        <w:ind w:firstLine="648" w:firstLineChars="200"/>
        <w:textAlignment w:val="auto"/>
        <w:rPr>
          <w:rFonts w:hint="eastAsia" w:ascii="仿宋_GB2312" w:hAnsi="仿宋_GB2312" w:eastAsia="仿宋_GB2312" w:cs="仿宋_GB2312"/>
          <w:color w:val="000000"/>
          <w:spacing w:val="8"/>
          <w:kern w:val="2"/>
          <w:sz w:val="32"/>
          <w:szCs w:val="32"/>
          <w:lang w:val="en-US" w:eastAsia="zh-CN" w:bidi="ar-SA"/>
        </w:rPr>
      </w:pPr>
      <w:r>
        <w:rPr>
          <w:rFonts w:hint="eastAsia" w:ascii="仿宋_GB2312" w:hAnsi="仿宋_GB2312" w:eastAsia="仿宋_GB2312" w:cs="仿宋_GB2312"/>
          <w:color w:val="000000"/>
          <w:spacing w:val="8"/>
          <w:kern w:val="2"/>
          <w:sz w:val="32"/>
          <w:szCs w:val="32"/>
          <w:lang w:val="en-US" w:eastAsia="zh-CN" w:bidi="ar-SA"/>
        </w:rPr>
        <w:t>4.“机器人竞赛”项目，每个市州限报17支队伍，且同一组别同一项目不超过3支队伍，竞赛承办市州可另报3支参赛队伍；省直学校同一组别同一项目限报1支参赛队伍。</w:t>
      </w:r>
    </w:p>
    <w:p>
      <w:pPr>
        <w:keepNext w:val="0"/>
        <w:keepLines w:val="0"/>
        <w:pageBreakBefore w:val="0"/>
        <w:kinsoku/>
        <w:wordWrap/>
        <w:overflowPunct/>
        <w:autoSpaceDE/>
        <w:autoSpaceDN/>
        <w:bidi w:val="0"/>
        <w:adjustRightInd/>
        <w:snapToGrid/>
        <w:spacing w:line="560" w:lineRule="exact"/>
        <w:ind w:firstLine="648" w:firstLineChars="200"/>
        <w:textAlignment w:val="auto"/>
        <w:rPr>
          <w:rFonts w:hint="eastAsia" w:ascii="仿宋_GB2312" w:hAnsi="仿宋_GB2312" w:eastAsia="仿宋_GB2312" w:cs="仿宋_GB2312"/>
          <w:b/>
          <w:bCs/>
          <w:spacing w:val="8"/>
          <w:sz w:val="32"/>
          <w:szCs w:val="32"/>
        </w:rPr>
      </w:pPr>
      <w:r>
        <w:rPr>
          <w:rFonts w:hint="eastAsia" w:ascii="仿宋_GB2312" w:hAnsi="仿宋_GB2312" w:eastAsia="仿宋_GB2312" w:cs="仿宋_GB2312"/>
          <w:b/>
          <w:bCs/>
          <w:spacing w:val="8"/>
          <w:sz w:val="32"/>
          <w:szCs w:val="32"/>
        </w:rPr>
        <w:t>（二）报送时间</w:t>
      </w:r>
    </w:p>
    <w:p>
      <w:pPr>
        <w:keepNext w:val="0"/>
        <w:keepLines w:val="0"/>
        <w:pageBreakBefore w:val="0"/>
        <w:kinsoku/>
        <w:wordWrap/>
        <w:overflowPunct/>
        <w:autoSpaceDE/>
        <w:autoSpaceDN/>
        <w:bidi w:val="0"/>
        <w:adjustRightInd/>
        <w:snapToGrid/>
        <w:spacing w:line="560" w:lineRule="exact"/>
        <w:ind w:firstLine="648" w:firstLineChars="200"/>
        <w:textAlignment w:val="auto"/>
        <w:rPr>
          <w:rFonts w:hint="eastAsia" w:ascii="仿宋_GB2312" w:hAnsi="仿宋_GB2312" w:eastAsia="仿宋_GB2312" w:cs="仿宋_GB2312"/>
          <w:spacing w:val="8"/>
          <w:sz w:val="32"/>
          <w:szCs w:val="32"/>
        </w:rPr>
      </w:pPr>
      <w:r>
        <w:rPr>
          <w:rFonts w:hint="eastAsia" w:ascii="仿宋_GB2312" w:hAnsi="仿宋_GB2312" w:eastAsia="仿宋_GB2312" w:cs="仿宋_GB2312"/>
          <w:color w:val="000000"/>
          <w:spacing w:val="8"/>
          <w:kern w:val="2"/>
          <w:sz w:val="32"/>
          <w:szCs w:val="32"/>
          <w:lang w:val="en-US" w:eastAsia="zh-CN" w:bidi="ar-SA"/>
        </w:rPr>
        <w:t>“数字创作评比”普通作品（不含“和教育”专项和世园会专项作品）和“创客竞赛”作品报送时间为4月10-20日；“和教育”专项作品报送时间为3月18日-3月31</w:t>
      </w:r>
      <w:bookmarkStart w:id="0" w:name="_GoBack"/>
      <w:bookmarkEnd w:id="0"/>
      <w:r>
        <w:rPr>
          <w:rFonts w:hint="eastAsia" w:ascii="仿宋_GB2312" w:hAnsi="仿宋_GB2312" w:eastAsia="仿宋_GB2312" w:cs="仿宋_GB2312"/>
          <w:color w:val="000000"/>
          <w:spacing w:val="8"/>
          <w:kern w:val="2"/>
          <w:sz w:val="32"/>
          <w:szCs w:val="32"/>
          <w:lang w:val="en-US" w:eastAsia="zh-CN" w:bidi="ar-SA"/>
        </w:rPr>
        <w:t>日；“世园会”专项作品报送时间为4月1-30日；“机器人竞赛”报名截止时间为5月10日。</w:t>
      </w:r>
    </w:p>
    <w:p>
      <w:pPr>
        <w:keepNext w:val="0"/>
        <w:keepLines w:val="0"/>
        <w:pageBreakBefore w:val="0"/>
        <w:kinsoku/>
        <w:wordWrap/>
        <w:overflowPunct/>
        <w:autoSpaceDE/>
        <w:autoSpaceDN/>
        <w:bidi w:val="0"/>
        <w:adjustRightInd/>
        <w:snapToGrid/>
        <w:spacing w:line="560" w:lineRule="exact"/>
        <w:ind w:firstLine="648" w:firstLineChars="200"/>
        <w:textAlignment w:val="auto"/>
        <w:rPr>
          <w:rFonts w:hint="eastAsia" w:ascii="仿宋_GB2312" w:hAnsi="仿宋_GB2312" w:eastAsia="仿宋_GB2312" w:cs="仿宋_GB2312"/>
          <w:b/>
          <w:bCs/>
          <w:spacing w:val="8"/>
          <w:sz w:val="32"/>
          <w:szCs w:val="32"/>
        </w:rPr>
      </w:pPr>
      <w:r>
        <w:rPr>
          <w:rFonts w:hint="eastAsia" w:ascii="仿宋_GB2312" w:hAnsi="仿宋_GB2312" w:eastAsia="仿宋_GB2312" w:cs="仿宋_GB2312"/>
          <w:b/>
          <w:bCs/>
          <w:spacing w:val="8"/>
          <w:sz w:val="32"/>
          <w:szCs w:val="32"/>
        </w:rPr>
        <w:t>（三）报送方式</w:t>
      </w:r>
    </w:p>
    <w:p>
      <w:pPr>
        <w:keepNext w:val="0"/>
        <w:keepLines w:val="0"/>
        <w:pageBreakBefore w:val="0"/>
        <w:kinsoku/>
        <w:wordWrap/>
        <w:overflowPunct/>
        <w:autoSpaceDE/>
        <w:autoSpaceDN/>
        <w:bidi w:val="0"/>
        <w:adjustRightInd/>
        <w:snapToGrid/>
        <w:spacing w:line="560" w:lineRule="exact"/>
        <w:ind w:firstLine="648" w:firstLineChars="200"/>
        <w:textAlignment w:val="auto"/>
        <w:rPr>
          <w:rFonts w:hint="eastAsia" w:ascii="仿宋_GB2312" w:hAnsi="仿宋_GB2312" w:eastAsia="仿宋_GB2312" w:cs="仿宋_GB2312"/>
          <w:color w:val="000000"/>
          <w:spacing w:val="8"/>
          <w:kern w:val="2"/>
          <w:sz w:val="32"/>
          <w:szCs w:val="32"/>
          <w:lang w:val="en-US" w:eastAsia="zh-CN" w:bidi="ar-SA"/>
        </w:rPr>
      </w:pPr>
      <w:r>
        <w:rPr>
          <w:rFonts w:hint="eastAsia" w:ascii="仿宋_GB2312" w:hAnsi="仿宋_GB2312" w:eastAsia="仿宋_GB2312" w:cs="仿宋_GB2312"/>
          <w:color w:val="000000"/>
          <w:spacing w:val="8"/>
          <w:kern w:val="2"/>
          <w:sz w:val="32"/>
          <w:szCs w:val="32"/>
          <w:lang w:val="en-US" w:eastAsia="zh-CN" w:bidi="ar-SA"/>
        </w:rPr>
        <w:t>“数字创作评比”普通作品（不含“和教育”专项和世园会专项作品）和“创客竞赛”作品通过以市州为单位或以省直学校为单位登录湖南省电化教育馆网站（www.hunanedu.net）“电脑制作活动”专栏报送；“和教育”专项和“世园会”专项由参赛学生分别直接登录“和教育”移动学习平台（http://edu.10086.cn/educloud/）和“世园会”专项作品报送平台（www.huodong2000.com.cn）按相关要求进行网上报名并上传参赛作品；“机器人竞赛”以市州为单位或以省直学校为单位登录湖南省电化教育馆网站（www.hunanedu.net）“电脑制作活动”专栏报名。组委会办公室不接受个人和培训机构报送。</w:t>
      </w:r>
    </w:p>
    <w:p>
      <w:pPr>
        <w:keepNext w:val="0"/>
        <w:keepLines w:val="0"/>
        <w:pageBreakBefore w:val="0"/>
        <w:kinsoku/>
        <w:wordWrap/>
        <w:overflowPunct/>
        <w:autoSpaceDE/>
        <w:autoSpaceDN/>
        <w:bidi w:val="0"/>
        <w:adjustRightInd/>
        <w:snapToGrid/>
        <w:spacing w:line="560" w:lineRule="exact"/>
        <w:ind w:firstLine="648" w:firstLineChars="200"/>
        <w:textAlignment w:val="auto"/>
        <w:rPr>
          <w:rFonts w:hint="eastAsia" w:ascii="仿宋_GB2312" w:hAnsi="仿宋_GB2312" w:eastAsia="仿宋_GB2312" w:cs="仿宋_GB2312"/>
          <w:b/>
          <w:bCs/>
          <w:spacing w:val="8"/>
          <w:sz w:val="32"/>
          <w:szCs w:val="32"/>
        </w:rPr>
      </w:pPr>
      <w:r>
        <w:rPr>
          <w:rFonts w:hint="eastAsia" w:ascii="仿宋_GB2312" w:hAnsi="仿宋_GB2312" w:eastAsia="仿宋_GB2312" w:cs="仿宋_GB2312"/>
          <w:b/>
          <w:bCs/>
          <w:spacing w:val="8"/>
          <w:sz w:val="32"/>
          <w:szCs w:val="32"/>
        </w:rPr>
        <w:t>（四）</w:t>
      </w:r>
      <w:r>
        <w:rPr>
          <w:rFonts w:hint="eastAsia" w:ascii="仿宋_GB2312" w:hAnsi="仿宋_GB2312" w:eastAsia="仿宋_GB2312" w:cs="仿宋_GB2312"/>
          <w:b/>
          <w:bCs/>
          <w:spacing w:val="8"/>
          <w:sz w:val="32"/>
          <w:szCs w:val="32"/>
          <w:lang w:eastAsia="zh-CN"/>
        </w:rPr>
        <w:t>选</w:t>
      </w:r>
      <w:r>
        <w:rPr>
          <w:rFonts w:hint="eastAsia" w:ascii="仿宋_GB2312" w:hAnsi="仿宋_GB2312" w:eastAsia="仿宋_GB2312" w:cs="仿宋_GB2312"/>
          <w:b/>
          <w:bCs/>
          <w:spacing w:val="8"/>
          <w:sz w:val="32"/>
          <w:szCs w:val="32"/>
        </w:rPr>
        <w:t>送要求</w:t>
      </w:r>
    </w:p>
    <w:p>
      <w:pPr>
        <w:keepNext w:val="0"/>
        <w:keepLines w:val="0"/>
        <w:pageBreakBefore w:val="0"/>
        <w:kinsoku/>
        <w:wordWrap/>
        <w:overflowPunct/>
        <w:autoSpaceDE/>
        <w:autoSpaceDN/>
        <w:bidi w:val="0"/>
        <w:adjustRightInd/>
        <w:snapToGrid/>
        <w:spacing w:line="560" w:lineRule="exact"/>
        <w:ind w:firstLine="648" w:firstLineChars="200"/>
        <w:textAlignment w:val="auto"/>
        <w:rPr>
          <w:rFonts w:hint="eastAsia" w:ascii="仿宋_GB2312" w:hAnsi="仿宋_GB2312" w:eastAsia="仿宋_GB2312" w:cs="仿宋_GB2312"/>
          <w:color w:val="000000"/>
          <w:spacing w:val="8"/>
          <w:kern w:val="2"/>
          <w:sz w:val="32"/>
          <w:szCs w:val="32"/>
          <w:lang w:val="en-US" w:eastAsia="zh-CN" w:bidi="ar-SA"/>
        </w:rPr>
      </w:pPr>
      <w:r>
        <w:rPr>
          <w:rFonts w:hint="eastAsia" w:ascii="仿宋_GB2312" w:hAnsi="仿宋_GB2312" w:eastAsia="仿宋_GB2312" w:cs="仿宋_GB2312"/>
          <w:color w:val="000000"/>
          <w:spacing w:val="8"/>
          <w:kern w:val="2"/>
          <w:sz w:val="32"/>
          <w:szCs w:val="32"/>
          <w:lang w:val="en-US" w:eastAsia="zh-CN" w:bidi="ar-SA"/>
        </w:rPr>
        <w:t>“数字创作评比”“创客竞赛”“机器人竞赛”的选送以</w:t>
      </w:r>
      <w:r>
        <w:rPr>
          <w:rFonts w:hint="eastAsia" w:ascii="仿宋_GB2312" w:hAnsi="仿宋_GB2312" w:eastAsia="仿宋_GB2312" w:cs="仿宋_GB2312"/>
          <w:spacing w:val="8"/>
          <w:sz w:val="32"/>
          <w:szCs w:val="32"/>
        </w:rPr>
        <w:t>《第二十届“中国移动‘和教育’杯”全国中小学电脑制作活动指南》</w:t>
      </w:r>
      <w:r>
        <w:rPr>
          <w:rFonts w:hint="eastAsia" w:ascii="仿宋_GB2312" w:hAnsi="仿宋_GB2312" w:eastAsia="仿宋_GB2312" w:cs="仿宋_GB2312"/>
          <w:spacing w:val="8"/>
          <w:sz w:val="32"/>
          <w:szCs w:val="32"/>
          <w:lang w:eastAsia="zh-CN"/>
        </w:rPr>
        <w:t>（以下简称活动指南）（见附件</w:t>
      </w:r>
      <w:r>
        <w:rPr>
          <w:rFonts w:hint="eastAsia" w:ascii="仿宋_GB2312" w:hAnsi="仿宋_GB2312" w:eastAsia="仿宋_GB2312" w:cs="仿宋_GB2312"/>
          <w:spacing w:val="8"/>
          <w:sz w:val="32"/>
          <w:szCs w:val="32"/>
          <w:lang w:val="en-US" w:eastAsia="zh-CN"/>
        </w:rPr>
        <w:t>1</w:t>
      </w:r>
      <w:r>
        <w:rPr>
          <w:rFonts w:hint="eastAsia" w:ascii="仿宋_GB2312" w:hAnsi="仿宋_GB2312" w:eastAsia="仿宋_GB2312" w:cs="仿宋_GB2312"/>
          <w:spacing w:val="8"/>
          <w:sz w:val="32"/>
          <w:szCs w:val="32"/>
          <w:lang w:eastAsia="zh-CN"/>
        </w:rPr>
        <w:t>）要求为准；“世园会”专项作品的选送以《</w:t>
      </w:r>
      <w:r>
        <w:rPr>
          <w:rFonts w:hint="eastAsia" w:ascii="仿宋_GB2312" w:hAnsi="仿宋_GB2312" w:eastAsia="仿宋_GB2312" w:cs="仿宋_GB2312"/>
          <w:spacing w:val="8"/>
          <w:sz w:val="32"/>
          <w:szCs w:val="32"/>
        </w:rPr>
        <w:t>第二十届全国中小学电脑制作活动世园会</w:t>
      </w:r>
      <w:r>
        <w:rPr>
          <w:rFonts w:hint="eastAsia" w:ascii="仿宋_GB2312" w:hAnsi="仿宋_GB2312" w:eastAsia="仿宋_GB2312" w:cs="仿宋_GB2312"/>
          <w:spacing w:val="8"/>
          <w:sz w:val="32"/>
          <w:szCs w:val="32"/>
          <w:lang w:eastAsia="zh-CN"/>
        </w:rPr>
        <w:t>专项指南》（以下简称专项指南）（见附件</w:t>
      </w:r>
      <w:r>
        <w:rPr>
          <w:rFonts w:hint="eastAsia" w:ascii="仿宋_GB2312" w:hAnsi="仿宋_GB2312" w:eastAsia="仿宋_GB2312" w:cs="仿宋_GB2312"/>
          <w:spacing w:val="8"/>
          <w:sz w:val="32"/>
          <w:szCs w:val="32"/>
          <w:lang w:val="en-US" w:eastAsia="zh-CN"/>
        </w:rPr>
        <w:t>2</w:t>
      </w:r>
      <w:r>
        <w:rPr>
          <w:rFonts w:hint="eastAsia" w:ascii="仿宋_GB2312" w:hAnsi="仿宋_GB2312" w:eastAsia="仿宋_GB2312" w:cs="仿宋_GB2312"/>
          <w:spacing w:val="8"/>
          <w:sz w:val="32"/>
          <w:szCs w:val="32"/>
          <w:lang w:eastAsia="zh-CN"/>
        </w:rPr>
        <w:t>）要求为准。</w:t>
      </w:r>
    </w:p>
    <w:p>
      <w:pPr>
        <w:pStyle w:val="7"/>
        <w:keepNext w:val="0"/>
        <w:keepLines w:val="0"/>
        <w:pageBreakBefore w:val="0"/>
        <w:kinsoku/>
        <w:wordWrap/>
        <w:overflowPunct/>
        <w:topLinePunct/>
        <w:autoSpaceDE/>
        <w:autoSpaceDN/>
        <w:bidi w:val="0"/>
        <w:adjustRightInd/>
        <w:snapToGrid/>
        <w:spacing w:before="0" w:beforeAutospacing="0" w:after="0" w:afterAutospacing="0" w:line="560" w:lineRule="exact"/>
        <w:ind w:firstLine="648" w:firstLineChars="200"/>
        <w:jc w:val="both"/>
        <w:textAlignment w:val="auto"/>
        <w:rPr>
          <w:rFonts w:hint="eastAsia" w:ascii="仿宋_GB2312" w:hAnsi="仿宋_GB2312" w:eastAsia="仿宋_GB2312" w:cs="仿宋_GB2312"/>
          <w:b/>
          <w:bCs/>
          <w:color w:val="000000"/>
          <w:spacing w:val="8"/>
          <w:kern w:val="2"/>
          <w:sz w:val="32"/>
          <w:szCs w:val="32"/>
        </w:rPr>
      </w:pPr>
      <w:r>
        <w:rPr>
          <w:rFonts w:hint="eastAsia" w:ascii="仿宋_GB2312" w:hAnsi="仿宋_GB2312" w:eastAsia="仿宋_GB2312" w:cs="仿宋_GB2312"/>
          <w:b/>
          <w:bCs/>
          <w:color w:val="000000"/>
          <w:spacing w:val="8"/>
          <w:kern w:val="2"/>
          <w:sz w:val="32"/>
          <w:szCs w:val="32"/>
        </w:rPr>
        <w:t>六、评选与竞赛办法</w:t>
      </w:r>
    </w:p>
    <w:p>
      <w:pPr>
        <w:keepNext w:val="0"/>
        <w:keepLines w:val="0"/>
        <w:pageBreakBefore w:val="0"/>
        <w:kinsoku/>
        <w:wordWrap/>
        <w:overflowPunct/>
        <w:topLinePunct/>
        <w:autoSpaceDE/>
        <w:autoSpaceDN/>
        <w:bidi w:val="0"/>
        <w:adjustRightInd/>
        <w:snapToGrid/>
        <w:spacing w:line="560" w:lineRule="exact"/>
        <w:ind w:firstLine="648" w:firstLineChars="200"/>
        <w:textAlignment w:val="auto"/>
        <w:rPr>
          <w:rFonts w:hint="eastAsia" w:ascii="仿宋_GB2312" w:hAnsi="仿宋_GB2312" w:eastAsia="仿宋_GB2312" w:cs="仿宋_GB2312"/>
          <w:b/>
          <w:bCs/>
          <w:spacing w:val="8"/>
          <w:sz w:val="32"/>
          <w:szCs w:val="32"/>
          <w:lang w:eastAsia="zh-CN"/>
        </w:rPr>
      </w:pPr>
      <w:r>
        <w:rPr>
          <w:rFonts w:hint="eastAsia" w:ascii="仿宋_GB2312" w:hAnsi="仿宋_GB2312" w:eastAsia="仿宋_GB2312" w:cs="仿宋_GB2312"/>
          <w:b/>
          <w:bCs/>
          <w:spacing w:val="8"/>
          <w:sz w:val="32"/>
          <w:szCs w:val="32"/>
          <w:lang w:eastAsia="zh-CN"/>
        </w:rPr>
        <w:t>（一）“数字创作评比”</w:t>
      </w:r>
      <w:r>
        <w:rPr>
          <w:rFonts w:hint="eastAsia" w:ascii="仿宋_GB2312" w:hAnsi="仿宋_GB2312" w:eastAsia="仿宋_GB2312" w:cs="仿宋_GB2312"/>
          <w:b/>
          <w:bCs/>
          <w:spacing w:val="8"/>
          <w:sz w:val="32"/>
          <w:szCs w:val="32"/>
        </w:rPr>
        <w:t>“创客竞赛”</w:t>
      </w:r>
      <w:r>
        <w:rPr>
          <w:rFonts w:hint="eastAsia" w:ascii="仿宋_GB2312" w:hAnsi="仿宋_GB2312" w:eastAsia="仿宋_GB2312" w:cs="仿宋_GB2312"/>
          <w:b/>
          <w:bCs/>
          <w:spacing w:val="8"/>
          <w:sz w:val="32"/>
          <w:szCs w:val="32"/>
          <w:lang w:eastAsia="zh-CN"/>
        </w:rPr>
        <w:t>项目</w:t>
      </w:r>
    </w:p>
    <w:p>
      <w:pPr>
        <w:ind w:firstLine="648" w:firstLineChars="200"/>
        <w:jc w:val="left"/>
        <w:rPr>
          <w:rFonts w:hint="eastAsia" w:ascii="仿宋_GB2312" w:hAnsi="仿宋_GB2312" w:eastAsia="仿宋_GB2312" w:cs="仿宋_GB2312"/>
          <w:spacing w:val="8"/>
          <w:sz w:val="32"/>
          <w:szCs w:val="32"/>
        </w:rPr>
      </w:pPr>
      <w:r>
        <w:rPr>
          <w:rFonts w:hint="eastAsia" w:ascii="仿宋_GB2312" w:hAnsi="仿宋_GB2312" w:eastAsia="仿宋_GB2312" w:cs="仿宋_GB2312"/>
          <w:b/>
          <w:bCs/>
          <w:spacing w:val="8"/>
          <w:sz w:val="32"/>
          <w:szCs w:val="32"/>
          <w:lang w:val="en-US" w:eastAsia="zh-CN"/>
        </w:rPr>
        <w:t>1.</w:t>
      </w:r>
      <w:r>
        <w:rPr>
          <w:rFonts w:hint="eastAsia" w:ascii="仿宋_GB2312" w:hAnsi="仿宋_GB2312" w:eastAsia="仿宋_GB2312" w:cs="仿宋_GB2312"/>
          <w:b/>
          <w:bCs/>
          <w:spacing w:val="8"/>
          <w:sz w:val="32"/>
          <w:szCs w:val="32"/>
        </w:rPr>
        <w:t>资格审查</w:t>
      </w:r>
      <w:r>
        <w:rPr>
          <w:rFonts w:hint="eastAsia" w:ascii="仿宋_GB2312" w:hAnsi="仿宋_GB2312" w:eastAsia="仿宋_GB2312" w:cs="仿宋_GB2312"/>
          <w:b/>
          <w:bCs/>
          <w:spacing w:val="8"/>
          <w:sz w:val="32"/>
          <w:szCs w:val="32"/>
          <w:lang w:eastAsia="zh-CN"/>
        </w:rPr>
        <w:t>：</w:t>
      </w:r>
      <w:r>
        <w:rPr>
          <w:rFonts w:hint="eastAsia" w:ascii="仿宋_GB2312" w:hAnsi="仿宋_GB2312" w:eastAsia="仿宋_GB2312" w:cs="仿宋_GB2312"/>
          <w:spacing w:val="8"/>
          <w:sz w:val="32"/>
          <w:szCs w:val="32"/>
        </w:rPr>
        <w:t>组委会办公室依据《活动指南》所界定的形态、基本条件</w:t>
      </w:r>
      <w:r>
        <w:rPr>
          <w:rFonts w:hint="eastAsia" w:ascii="仿宋_GB2312" w:hAnsi="仿宋_GB2312" w:eastAsia="仿宋_GB2312" w:cs="仿宋_GB2312"/>
          <w:spacing w:val="8"/>
          <w:sz w:val="32"/>
          <w:szCs w:val="32"/>
          <w:lang w:eastAsia="zh-CN"/>
        </w:rPr>
        <w:t>、</w:t>
      </w:r>
      <w:r>
        <w:rPr>
          <w:rFonts w:hint="eastAsia" w:ascii="仿宋_GB2312" w:hAnsi="仿宋_GB2312" w:eastAsia="仿宋_GB2312" w:cs="仿宋_GB2312"/>
          <w:spacing w:val="8"/>
          <w:sz w:val="32"/>
          <w:szCs w:val="32"/>
        </w:rPr>
        <w:t>技术标准</w:t>
      </w:r>
      <w:r>
        <w:rPr>
          <w:rFonts w:hint="eastAsia" w:ascii="仿宋_GB2312" w:hAnsi="仿宋_GB2312" w:eastAsia="仿宋_GB2312" w:cs="仿宋_GB2312"/>
          <w:spacing w:val="8"/>
          <w:sz w:val="32"/>
          <w:szCs w:val="32"/>
          <w:lang w:eastAsia="zh-CN"/>
        </w:rPr>
        <w:t>和其他有关要求</w:t>
      </w:r>
      <w:r>
        <w:rPr>
          <w:rFonts w:hint="eastAsia" w:ascii="仿宋_GB2312" w:hAnsi="仿宋_GB2312" w:eastAsia="仿宋_GB2312" w:cs="仿宋_GB2312"/>
          <w:spacing w:val="8"/>
          <w:sz w:val="32"/>
          <w:szCs w:val="32"/>
        </w:rPr>
        <w:t>，对申报作品进行资格审查。</w:t>
      </w:r>
    </w:p>
    <w:p>
      <w:pPr>
        <w:keepNext w:val="0"/>
        <w:keepLines w:val="0"/>
        <w:pageBreakBefore w:val="0"/>
        <w:kinsoku/>
        <w:wordWrap/>
        <w:overflowPunct/>
        <w:topLinePunct/>
        <w:autoSpaceDE/>
        <w:autoSpaceDN/>
        <w:bidi w:val="0"/>
        <w:adjustRightInd/>
        <w:snapToGrid/>
        <w:spacing w:line="560" w:lineRule="exact"/>
        <w:ind w:firstLine="648" w:firstLineChars="200"/>
        <w:textAlignment w:val="auto"/>
        <w:rPr>
          <w:rFonts w:hint="eastAsia" w:ascii="仿宋_GB2312" w:hAnsi="仿宋_GB2312" w:eastAsia="仿宋_GB2312" w:cs="仿宋_GB2312"/>
          <w:spacing w:val="8"/>
          <w:sz w:val="32"/>
          <w:szCs w:val="32"/>
        </w:rPr>
      </w:pPr>
      <w:r>
        <w:rPr>
          <w:rFonts w:hint="eastAsia" w:ascii="仿宋_GB2312" w:hAnsi="仿宋_GB2312" w:eastAsia="仿宋_GB2312" w:cs="仿宋_GB2312"/>
          <w:b/>
          <w:bCs/>
          <w:spacing w:val="8"/>
          <w:sz w:val="32"/>
          <w:szCs w:val="32"/>
          <w:lang w:val="en-US" w:eastAsia="zh-CN"/>
        </w:rPr>
        <w:t>2.</w:t>
      </w:r>
      <w:r>
        <w:rPr>
          <w:rFonts w:hint="eastAsia" w:ascii="仿宋_GB2312" w:hAnsi="仿宋_GB2312" w:eastAsia="仿宋_GB2312" w:cs="仿宋_GB2312"/>
          <w:b/>
          <w:bCs/>
          <w:spacing w:val="8"/>
          <w:sz w:val="32"/>
          <w:szCs w:val="32"/>
          <w:lang w:eastAsia="zh-CN"/>
        </w:rPr>
        <w:t>网络评审：</w:t>
      </w:r>
      <w:r>
        <w:rPr>
          <w:rFonts w:hint="eastAsia" w:ascii="仿宋_GB2312" w:hAnsi="仿宋_GB2312" w:eastAsia="仿宋_GB2312" w:cs="仿宋_GB2312"/>
          <w:spacing w:val="8"/>
          <w:sz w:val="32"/>
          <w:szCs w:val="32"/>
          <w:lang w:val="en-US" w:eastAsia="zh-CN"/>
        </w:rPr>
        <w:t>专家</w:t>
      </w:r>
      <w:r>
        <w:rPr>
          <w:rFonts w:hint="eastAsia" w:ascii="仿宋_GB2312" w:hAnsi="仿宋_GB2312" w:eastAsia="仿宋_GB2312" w:cs="仿宋_GB2312"/>
          <w:spacing w:val="8"/>
          <w:sz w:val="32"/>
          <w:szCs w:val="32"/>
        </w:rPr>
        <w:t>根据《活动指南》</w:t>
      </w:r>
      <w:r>
        <w:rPr>
          <w:rFonts w:hint="eastAsia" w:ascii="仿宋_GB2312" w:hAnsi="仿宋_GB2312" w:eastAsia="仿宋_GB2312" w:cs="仿宋_GB2312"/>
          <w:spacing w:val="8"/>
          <w:sz w:val="32"/>
          <w:szCs w:val="32"/>
          <w:lang w:eastAsia="zh-CN"/>
        </w:rPr>
        <w:t>中的</w:t>
      </w:r>
      <w:r>
        <w:rPr>
          <w:rFonts w:hint="eastAsia" w:ascii="仿宋_GB2312" w:hAnsi="仿宋_GB2312" w:eastAsia="仿宋_GB2312" w:cs="仿宋_GB2312"/>
          <w:spacing w:val="8"/>
          <w:sz w:val="32"/>
          <w:szCs w:val="32"/>
        </w:rPr>
        <w:t>评</w:t>
      </w:r>
      <w:r>
        <w:rPr>
          <w:rFonts w:hint="eastAsia" w:ascii="仿宋_GB2312" w:hAnsi="仿宋_GB2312" w:eastAsia="仿宋_GB2312" w:cs="仿宋_GB2312"/>
          <w:spacing w:val="8"/>
          <w:sz w:val="32"/>
          <w:szCs w:val="32"/>
          <w:lang w:eastAsia="zh-CN"/>
        </w:rPr>
        <w:t>比</w:t>
      </w:r>
      <w:r>
        <w:rPr>
          <w:rFonts w:hint="eastAsia" w:ascii="仿宋_GB2312" w:hAnsi="仿宋_GB2312" w:eastAsia="仿宋_GB2312" w:cs="仿宋_GB2312"/>
          <w:spacing w:val="8"/>
          <w:sz w:val="32"/>
          <w:szCs w:val="32"/>
        </w:rPr>
        <w:t>标准对参评作品进行初评，拟定面试入围建议名单并提交组委会，面试入围名额不超过</w:t>
      </w:r>
      <w:r>
        <w:rPr>
          <w:rFonts w:hint="eastAsia" w:ascii="仿宋_GB2312" w:hAnsi="仿宋_GB2312" w:eastAsia="仿宋_GB2312" w:cs="仿宋_GB2312"/>
          <w:spacing w:val="8"/>
          <w:sz w:val="32"/>
          <w:szCs w:val="32"/>
          <w:lang w:eastAsia="zh-CN"/>
        </w:rPr>
        <w:t>报送</w:t>
      </w:r>
      <w:r>
        <w:rPr>
          <w:rFonts w:hint="eastAsia" w:ascii="仿宋_GB2312" w:hAnsi="仿宋_GB2312" w:eastAsia="仿宋_GB2312" w:cs="仿宋_GB2312"/>
          <w:spacing w:val="8"/>
          <w:sz w:val="32"/>
          <w:szCs w:val="32"/>
        </w:rPr>
        <w:t>作品总数的20%</w:t>
      </w:r>
      <w:r>
        <w:rPr>
          <w:rFonts w:hint="eastAsia" w:ascii="仿宋_GB2312" w:hAnsi="仿宋_GB2312" w:eastAsia="仿宋_GB2312" w:cs="仿宋_GB2312"/>
          <w:spacing w:val="8"/>
          <w:sz w:val="32"/>
          <w:szCs w:val="32"/>
          <w:lang w:val="en-US" w:eastAsia="zh-CN"/>
        </w:rPr>
        <w:t>.</w:t>
      </w:r>
    </w:p>
    <w:p>
      <w:pPr>
        <w:topLinePunct/>
        <w:spacing w:line="600" w:lineRule="exact"/>
        <w:ind w:firstLine="648" w:firstLineChars="200"/>
        <w:rPr>
          <w:rFonts w:hint="eastAsia" w:ascii="仿宋_GB2312" w:hAnsi="仿宋_GB2312" w:eastAsia="仿宋_GB2312" w:cs="仿宋_GB2312"/>
          <w:spacing w:val="8"/>
          <w:sz w:val="32"/>
          <w:szCs w:val="32"/>
          <w:lang w:val="en-US"/>
        </w:rPr>
      </w:pPr>
      <w:r>
        <w:rPr>
          <w:rFonts w:hint="eastAsia" w:ascii="仿宋_GB2312" w:hAnsi="仿宋_GB2312" w:eastAsia="仿宋_GB2312" w:cs="仿宋_GB2312"/>
          <w:b/>
          <w:bCs/>
          <w:spacing w:val="8"/>
          <w:sz w:val="32"/>
          <w:szCs w:val="32"/>
          <w:lang w:val="en-US" w:eastAsia="zh-CN"/>
        </w:rPr>
        <w:t>3.</w:t>
      </w:r>
      <w:r>
        <w:rPr>
          <w:rFonts w:hint="eastAsia" w:ascii="仿宋_GB2312" w:hAnsi="仿宋_GB2312" w:eastAsia="仿宋_GB2312" w:cs="仿宋_GB2312"/>
          <w:b/>
          <w:bCs/>
          <w:spacing w:val="8"/>
          <w:sz w:val="32"/>
          <w:szCs w:val="32"/>
          <w:lang w:eastAsia="zh-CN"/>
        </w:rPr>
        <w:t>集中评审：</w:t>
      </w:r>
      <w:r>
        <w:rPr>
          <w:rFonts w:hint="eastAsia" w:ascii="仿宋_GB2312" w:hAnsi="仿宋_GB2312" w:eastAsia="仿宋_GB2312" w:cs="仿宋_GB2312"/>
          <w:spacing w:val="8"/>
          <w:sz w:val="32"/>
          <w:szCs w:val="32"/>
        </w:rPr>
        <w:t>评委会和组委会办公室对</w:t>
      </w:r>
      <w:r>
        <w:rPr>
          <w:rFonts w:hint="eastAsia" w:ascii="仿宋_GB2312" w:hAnsi="仿宋_GB2312" w:eastAsia="仿宋_GB2312" w:cs="仿宋_GB2312"/>
          <w:spacing w:val="8"/>
          <w:sz w:val="32"/>
          <w:szCs w:val="32"/>
          <w:lang w:eastAsia="zh-CN"/>
        </w:rPr>
        <w:t>通过初评的</w:t>
      </w:r>
      <w:r>
        <w:rPr>
          <w:rFonts w:hint="eastAsia" w:ascii="仿宋_GB2312" w:hAnsi="仿宋_GB2312" w:eastAsia="仿宋_GB2312" w:cs="仿宋_GB2312"/>
          <w:spacing w:val="8"/>
          <w:sz w:val="32"/>
          <w:szCs w:val="32"/>
        </w:rPr>
        <w:t>作品进行</w:t>
      </w:r>
      <w:r>
        <w:rPr>
          <w:rFonts w:hint="eastAsia" w:ascii="仿宋_GB2312" w:hAnsi="仿宋_GB2312" w:eastAsia="仿宋_GB2312" w:cs="仿宋_GB2312"/>
          <w:spacing w:val="8"/>
          <w:sz w:val="32"/>
          <w:szCs w:val="32"/>
          <w:lang w:eastAsia="zh-CN"/>
        </w:rPr>
        <w:t>集中评审</w:t>
      </w:r>
      <w:r>
        <w:rPr>
          <w:rFonts w:hint="eastAsia" w:ascii="仿宋_GB2312" w:hAnsi="仿宋_GB2312" w:eastAsia="仿宋_GB2312" w:cs="仿宋_GB2312"/>
          <w:spacing w:val="8"/>
          <w:sz w:val="32"/>
          <w:szCs w:val="32"/>
        </w:rPr>
        <w:t>，</w:t>
      </w:r>
      <w:r>
        <w:rPr>
          <w:rFonts w:hint="eastAsia" w:ascii="仿宋_GB2312" w:hAnsi="仿宋_GB2312" w:eastAsia="仿宋_GB2312" w:cs="仿宋_GB2312"/>
          <w:spacing w:val="8"/>
          <w:sz w:val="32"/>
          <w:szCs w:val="32"/>
          <w:lang w:eastAsia="zh-CN"/>
        </w:rPr>
        <w:t>并</w:t>
      </w:r>
      <w:r>
        <w:rPr>
          <w:rFonts w:hint="eastAsia" w:ascii="仿宋_GB2312" w:hAnsi="仿宋_GB2312" w:eastAsia="仿宋_GB2312" w:cs="仿宋_GB2312"/>
          <w:spacing w:val="8"/>
          <w:sz w:val="32"/>
          <w:szCs w:val="32"/>
        </w:rPr>
        <w:t>拟定</w:t>
      </w:r>
      <w:r>
        <w:rPr>
          <w:rFonts w:hint="eastAsia" w:ascii="仿宋_GB2312" w:hAnsi="仿宋_GB2312" w:eastAsia="仿宋_GB2312" w:cs="仿宋_GB2312"/>
          <w:spacing w:val="8"/>
          <w:sz w:val="32"/>
          <w:szCs w:val="32"/>
          <w:lang w:eastAsia="zh-CN"/>
        </w:rPr>
        <w:t>推荐参加</w:t>
      </w:r>
      <w:r>
        <w:rPr>
          <w:rFonts w:hint="eastAsia" w:ascii="仿宋_GB2312" w:hAnsi="仿宋_GB2312" w:eastAsia="仿宋_GB2312" w:cs="仿宋_GB2312"/>
          <w:spacing w:val="8"/>
          <w:sz w:val="32"/>
          <w:szCs w:val="32"/>
        </w:rPr>
        <w:t>全国</w:t>
      </w:r>
      <w:r>
        <w:rPr>
          <w:rFonts w:hint="eastAsia" w:ascii="仿宋_GB2312" w:hAnsi="仿宋_GB2312" w:eastAsia="仿宋_GB2312" w:cs="仿宋_GB2312"/>
          <w:spacing w:val="8"/>
          <w:sz w:val="32"/>
          <w:szCs w:val="32"/>
          <w:lang w:eastAsia="zh-CN"/>
        </w:rPr>
        <w:t>评选的</w:t>
      </w:r>
      <w:r>
        <w:rPr>
          <w:rFonts w:hint="eastAsia" w:ascii="仿宋_GB2312" w:hAnsi="仿宋_GB2312" w:eastAsia="仿宋_GB2312" w:cs="仿宋_GB2312"/>
          <w:spacing w:val="8"/>
          <w:sz w:val="32"/>
          <w:szCs w:val="32"/>
        </w:rPr>
        <w:t>作品名单。</w:t>
      </w:r>
      <w:r>
        <w:rPr>
          <w:rFonts w:hint="eastAsia" w:ascii="仿宋_GB2312" w:hAnsi="仿宋_GB2312" w:eastAsia="仿宋_GB2312" w:cs="仿宋_GB2312"/>
          <w:spacing w:val="8"/>
          <w:sz w:val="32"/>
          <w:szCs w:val="32"/>
          <w:lang w:eastAsia="zh-CN"/>
        </w:rPr>
        <w:t>必要时组委会将组织部分作品的作者进行现场面试。</w:t>
      </w:r>
      <w:r>
        <w:rPr>
          <w:rFonts w:hint="eastAsia" w:ascii="仿宋_GB2312" w:hAnsi="仿宋_GB2312" w:eastAsia="仿宋_GB2312" w:cs="仿宋_GB2312"/>
          <w:spacing w:val="8"/>
          <w:sz w:val="32"/>
          <w:szCs w:val="32"/>
          <w:lang w:val="en-US" w:eastAsia="zh-CN"/>
        </w:rPr>
        <w:t xml:space="preserve"> </w:t>
      </w:r>
    </w:p>
    <w:p>
      <w:pPr>
        <w:widowControl/>
        <w:topLinePunct/>
        <w:spacing w:line="600" w:lineRule="exact"/>
        <w:ind w:firstLine="648" w:firstLineChars="200"/>
        <w:rPr>
          <w:rFonts w:hint="eastAsia" w:ascii="仿宋_GB2312" w:hAnsi="仿宋_GB2312" w:eastAsia="仿宋_GB2312" w:cs="仿宋_GB2312"/>
          <w:spacing w:val="8"/>
          <w:sz w:val="32"/>
          <w:szCs w:val="32"/>
        </w:rPr>
      </w:pPr>
      <w:r>
        <w:rPr>
          <w:rFonts w:hint="eastAsia" w:ascii="仿宋_GB2312" w:hAnsi="仿宋_GB2312" w:eastAsia="仿宋_GB2312" w:cs="仿宋_GB2312"/>
          <w:b/>
          <w:bCs/>
          <w:spacing w:val="8"/>
          <w:sz w:val="32"/>
          <w:szCs w:val="32"/>
          <w:lang w:val="en-US" w:eastAsia="zh-CN"/>
        </w:rPr>
        <w:t>4.</w:t>
      </w:r>
      <w:r>
        <w:rPr>
          <w:rFonts w:hint="eastAsia" w:ascii="仿宋_GB2312" w:hAnsi="仿宋_GB2312" w:eastAsia="仿宋_GB2312" w:cs="仿宋_GB2312"/>
          <w:b/>
          <w:bCs/>
          <w:spacing w:val="8"/>
          <w:sz w:val="32"/>
          <w:szCs w:val="32"/>
        </w:rPr>
        <w:t>公示</w:t>
      </w:r>
      <w:r>
        <w:rPr>
          <w:rFonts w:hint="eastAsia" w:ascii="仿宋_GB2312" w:hAnsi="仿宋_GB2312" w:eastAsia="仿宋_GB2312" w:cs="仿宋_GB2312"/>
          <w:b/>
          <w:bCs/>
          <w:spacing w:val="8"/>
          <w:sz w:val="32"/>
          <w:szCs w:val="32"/>
          <w:lang w:eastAsia="zh-CN"/>
        </w:rPr>
        <w:t>：</w:t>
      </w:r>
      <w:r>
        <w:rPr>
          <w:rFonts w:hint="eastAsia" w:ascii="仿宋_GB2312" w:hAnsi="仿宋_GB2312" w:eastAsia="仿宋_GB2312" w:cs="仿宋_GB2312"/>
          <w:spacing w:val="8"/>
          <w:sz w:val="32"/>
          <w:szCs w:val="32"/>
        </w:rPr>
        <w:t>对拟</w:t>
      </w:r>
      <w:r>
        <w:rPr>
          <w:rFonts w:hint="eastAsia" w:ascii="仿宋_GB2312" w:hAnsi="仿宋_GB2312" w:eastAsia="仿宋_GB2312" w:cs="仿宋_GB2312"/>
          <w:spacing w:val="8"/>
          <w:sz w:val="32"/>
          <w:szCs w:val="32"/>
          <w:lang w:eastAsia="zh-CN"/>
        </w:rPr>
        <w:t>定</w:t>
      </w:r>
      <w:r>
        <w:rPr>
          <w:rFonts w:hint="eastAsia" w:ascii="仿宋_GB2312" w:hAnsi="仿宋_GB2312" w:eastAsia="仿宋_GB2312" w:cs="仿宋_GB2312"/>
          <w:spacing w:val="8"/>
          <w:sz w:val="32"/>
          <w:szCs w:val="32"/>
        </w:rPr>
        <w:t>推荐</w:t>
      </w:r>
      <w:r>
        <w:rPr>
          <w:rFonts w:hint="eastAsia" w:ascii="仿宋_GB2312" w:hAnsi="仿宋_GB2312" w:eastAsia="仿宋_GB2312" w:cs="仿宋_GB2312"/>
          <w:spacing w:val="8"/>
          <w:sz w:val="32"/>
          <w:szCs w:val="32"/>
          <w:lang w:eastAsia="zh-CN"/>
        </w:rPr>
        <w:t>参加</w:t>
      </w:r>
      <w:r>
        <w:rPr>
          <w:rFonts w:hint="eastAsia" w:ascii="仿宋_GB2312" w:hAnsi="仿宋_GB2312" w:eastAsia="仿宋_GB2312" w:cs="仿宋_GB2312"/>
          <w:spacing w:val="8"/>
          <w:sz w:val="32"/>
          <w:szCs w:val="32"/>
        </w:rPr>
        <w:t>全国</w:t>
      </w:r>
      <w:r>
        <w:rPr>
          <w:rFonts w:hint="eastAsia" w:ascii="仿宋_GB2312" w:hAnsi="仿宋_GB2312" w:eastAsia="仿宋_GB2312" w:cs="仿宋_GB2312"/>
          <w:spacing w:val="8"/>
          <w:sz w:val="32"/>
          <w:szCs w:val="32"/>
          <w:lang w:eastAsia="zh-CN"/>
        </w:rPr>
        <w:t>评选</w:t>
      </w:r>
      <w:r>
        <w:rPr>
          <w:rFonts w:hint="eastAsia" w:ascii="仿宋_GB2312" w:hAnsi="仿宋_GB2312" w:eastAsia="仿宋_GB2312" w:cs="仿宋_GB2312"/>
          <w:spacing w:val="8"/>
          <w:sz w:val="32"/>
          <w:szCs w:val="32"/>
        </w:rPr>
        <w:t>的作品名单</w:t>
      </w:r>
      <w:r>
        <w:rPr>
          <w:rFonts w:hint="eastAsia" w:ascii="仿宋_GB2312" w:hAnsi="仿宋_GB2312" w:eastAsia="仿宋_GB2312" w:cs="仿宋_GB2312"/>
          <w:sz w:val="32"/>
          <w:szCs w:val="32"/>
        </w:rPr>
        <w:t>在湖南省电化教育馆</w:t>
      </w:r>
      <w:r>
        <w:rPr>
          <w:rFonts w:hint="eastAsia" w:ascii="仿宋_GB2312" w:hAnsi="仿宋_GB2312" w:eastAsia="仿宋_GB2312" w:cs="仿宋_GB2312"/>
          <w:sz w:val="32"/>
          <w:szCs w:val="32"/>
          <w:lang w:eastAsia="zh-CN"/>
        </w:rPr>
        <w:t>网站</w:t>
      </w:r>
      <w:r>
        <w:rPr>
          <w:rFonts w:hint="eastAsia" w:ascii="仿宋_GB2312" w:hAnsi="仿宋_GB2312" w:eastAsia="仿宋_GB2312" w:cs="仿宋_GB2312"/>
          <w:spacing w:val="8"/>
          <w:sz w:val="32"/>
          <w:szCs w:val="32"/>
        </w:rPr>
        <w:t>（www.hunanedu.net）进行公示，公示期5天。公示期间，组委会办公室负责接受群众举报。举报必须提供实名实据，匿名举报者不予受理。</w:t>
      </w:r>
    </w:p>
    <w:p>
      <w:pPr>
        <w:widowControl/>
        <w:topLinePunct/>
        <w:spacing w:line="600" w:lineRule="exact"/>
        <w:ind w:firstLine="648" w:firstLineChars="200"/>
        <w:rPr>
          <w:rFonts w:hint="eastAsia" w:ascii="仿宋_GB2312" w:hAnsi="仿宋_GB2312" w:eastAsia="仿宋_GB2312" w:cs="仿宋_GB2312"/>
          <w:spacing w:val="8"/>
          <w:sz w:val="32"/>
          <w:szCs w:val="32"/>
          <w:lang w:eastAsia="zh-CN"/>
        </w:rPr>
      </w:pPr>
      <w:r>
        <w:rPr>
          <w:rFonts w:hint="eastAsia" w:ascii="仿宋_GB2312" w:hAnsi="仿宋_GB2312" w:eastAsia="仿宋_GB2312" w:cs="仿宋_GB2312"/>
          <w:b/>
          <w:bCs/>
          <w:spacing w:val="8"/>
          <w:sz w:val="32"/>
          <w:szCs w:val="32"/>
          <w:lang w:val="en-US" w:eastAsia="zh-CN"/>
        </w:rPr>
        <w:t>5.综合评定：</w:t>
      </w:r>
      <w:r>
        <w:rPr>
          <w:rFonts w:hint="eastAsia" w:ascii="仿宋_GB2312" w:hAnsi="仿宋_GB2312" w:eastAsia="仿宋_GB2312" w:cs="仿宋_GB2312"/>
          <w:spacing w:val="8"/>
          <w:sz w:val="32"/>
          <w:szCs w:val="32"/>
          <w:lang w:eastAsia="zh-CN"/>
        </w:rPr>
        <w:t>根据集中评审和全国评比结果，经组委会审议后确定省级获奖名单。</w:t>
      </w:r>
    </w:p>
    <w:p>
      <w:pPr>
        <w:widowControl/>
        <w:topLinePunct/>
        <w:spacing w:line="600" w:lineRule="exact"/>
        <w:ind w:firstLine="648" w:firstLineChars="200"/>
        <w:rPr>
          <w:rFonts w:hint="eastAsia" w:ascii="仿宋_GB2312" w:hAnsi="仿宋_GB2312" w:eastAsia="仿宋_GB2312" w:cs="仿宋_GB2312"/>
          <w:b/>
          <w:bCs/>
          <w:spacing w:val="8"/>
          <w:sz w:val="32"/>
          <w:szCs w:val="32"/>
        </w:rPr>
      </w:pPr>
      <w:r>
        <w:rPr>
          <w:rFonts w:hint="eastAsia" w:ascii="仿宋_GB2312" w:hAnsi="仿宋_GB2312" w:eastAsia="仿宋_GB2312" w:cs="仿宋_GB2312"/>
          <w:b/>
          <w:bCs/>
          <w:spacing w:val="8"/>
          <w:sz w:val="32"/>
          <w:szCs w:val="32"/>
        </w:rPr>
        <w:t>（二）“机器人竞赛”项目</w:t>
      </w:r>
    </w:p>
    <w:p>
      <w:pPr>
        <w:widowControl/>
        <w:topLinePunct/>
        <w:spacing w:line="600" w:lineRule="exact"/>
        <w:ind w:firstLine="648" w:firstLineChars="200"/>
        <w:jc w:val="left"/>
        <w:rPr>
          <w:rFonts w:hint="eastAsia" w:ascii="仿宋_GB2312" w:hAnsi="仿宋_GB2312" w:eastAsia="仿宋_GB2312" w:cs="仿宋_GB2312"/>
          <w:spacing w:val="8"/>
          <w:sz w:val="32"/>
          <w:szCs w:val="32"/>
        </w:rPr>
      </w:pPr>
      <w:r>
        <w:rPr>
          <w:rFonts w:hint="eastAsia" w:ascii="仿宋_GB2312" w:hAnsi="仿宋_GB2312" w:eastAsia="仿宋_GB2312" w:cs="仿宋_GB2312"/>
          <w:b/>
          <w:bCs/>
          <w:spacing w:val="8"/>
          <w:sz w:val="32"/>
          <w:szCs w:val="32"/>
        </w:rPr>
        <w:t>1.技术测试</w:t>
      </w:r>
      <w:r>
        <w:rPr>
          <w:rFonts w:hint="eastAsia" w:ascii="仿宋_GB2312" w:hAnsi="仿宋_GB2312" w:eastAsia="仿宋_GB2312" w:cs="仿宋_GB2312"/>
          <w:b/>
          <w:bCs/>
          <w:spacing w:val="8"/>
          <w:sz w:val="32"/>
          <w:szCs w:val="32"/>
          <w:lang w:eastAsia="zh-CN"/>
        </w:rPr>
        <w:t>：</w:t>
      </w:r>
      <w:r>
        <w:rPr>
          <w:rFonts w:hint="eastAsia" w:ascii="仿宋_GB2312" w:hAnsi="仿宋_GB2312" w:eastAsia="仿宋_GB2312" w:cs="仿宋_GB2312"/>
          <w:spacing w:val="8"/>
          <w:sz w:val="32"/>
          <w:szCs w:val="32"/>
        </w:rPr>
        <w:t>参赛队员在规定时间内根据竞赛委员会命题要求进行现场编程和技术测试。</w:t>
      </w:r>
    </w:p>
    <w:p>
      <w:pPr>
        <w:widowControl/>
        <w:topLinePunct/>
        <w:spacing w:line="600" w:lineRule="exact"/>
        <w:ind w:firstLine="648" w:firstLineChars="200"/>
        <w:jc w:val="left"/>
        <w:rPr>
          <w:rFonts w:hint="eastAsia" w:ascii="仿宋_GB2312" w:hAnsi="仿宋_GB2312" w:eastAsia="仿宋_GB2312" w:cs="仿宋_GB2312"/>
          <w:spacing w:val="8"/>
          <w:sz w:val="32"/>
          <w:szCs w:val="32"/>
        </w:rPr>
      </w:pPr>
      <w:r>
        <w:rPr>
          <w:rFonts w:hint="eastAsia" w:ascii="仿宋_GB2312" w:hAnsi="仿宋_GB2312" w:eastAsia="仿宋_GB2312" w:cs="仿宋_GB2312"/>
          <w:b/>
          <w:bCs/>
          <w:spacing w:val="8"/>
          <w:sz w:val="32"/>
          <w:szCs w:val="32"/>
        </w:rPr>
        <w:t>2.现场竞赛：</w:t>
      </w:r>
      <w:r>
        <w:rPr>
          <w:rFonts w:hint="eastAsia" w:ascii="仿宋_GB2312" w:hAnsi="仿宋_GB2312" w:eastAsia="仿宋_GB2312" w:cs="仿宋_GB2312"/>
          <w:spacing w:val="8"/>
          <w:sz w:val="32"/>
          <w:szCs w:val="32"/>
        </w:rPr>
        <w:t>通过技术测试的参赛队伍按照赛程安排和竞赛规则参加现场竞赛。</w:t>
      </w:r>
    </w:p>
    <w:p>
      <w:pPr>
        <w:widowControl/>
        <w:topLinePunct/>
        <w:spacing w:line="600" w:lineRule="exact"/>
        <w:ind w:firstLine="648" w:firstLineChars="200"/>
        <w:jc w:val="left"/>
        <w:rPr>
          <w:rFonts w:hint="eastAsia" w:ascii="仿宋_GB2312" w:hAnsi="仿宋_GB2312" w:eastAsia="仿宋_GB2312" w:cs="仿宋_GB2312"/>
          <w:spacing w:val="8"/>
          <w:sz w:val="32"/>
          <w:szCs w:val="32"/>
        </w:rPr>
      </w:pPr>
      <w:r>
        <w:rPr>
          <w:rFonts w:hint="eastAsia" w:ascii="仿宋_GB2312" w:hAnsi="仿宋_GB2312" w:eastAsia="仿宋_GB2312" w:cs="仿宋_GB2312"/>
          <w:b/>
          <w:bCs/>
          <w:spacing w:val="8"/>
          <w:sz w:val="32"/>
          <w:szCs w:val="32"/>
        </w:rPr>
        <w:t>3.综合评定</w:t>
      </w:r>
      <w:r>
        <w:rPr>
          <w:rFonts w:hint="eastAsia" w:ascii="仿宋_GB2312" w:hAnsi="仿宋_GB2312" w:eastAsia="仿宋_GB2312" w:cs="仿宋_GB2312"/>
          <w:spacing w:val="8"/>
          <w:sz w:val="32"/>
          <w:szCs w:val="32"/>
        </w:rPr>
        <w:t>：竞赛委员会综合技术测试、现场竞赛名次等情况拟定获奖等级名单，并报组委会审议。</w:t>
      </w:r>
    </w:p>
    <w:p>
      <w:pPr>
        <w:widowControl/>
        <w:topLinePunct/>
        <w:spacing w:line="600" w:lineRule="exact"/>
        <w:ind w:firstLine="648" w:firstLineChars="200"/>
        <w:rPr>
          <w:rFonts w:hint="eastAsia" w:ascii="仿宋_GB2312" w:hAnsi="仿宋_GB2312" w:eastAsia="仿宋_GB2312" w:cs="仿宋_GB2312"/>
          <w:spacing w:val="8"/>
          <w:sz w:val="32"/>
          <w:szCs w:val="32"/>
          <w:lang w:eastAsia="zh-CN"/>
        </w:rPr>
      </w:pPr>
      <w:r>
        <w:rPr>
          <w:rFonts w:hint="eastAsia" w:ascii="仿宋_GB2312" w:hAnsi="仿宋_GB2312" w:eastAsia="仿宋_GB2312" w:cs="仿宋_GB2312"/>
          <w:spacing w:val="8"/>
          <w:sz w:val="32"/>
          <w:szCs w:val="32"/>
          <w:lang w:val="en-US" w:eastAsia="zh-CN"/>
        </w:rPr>
        <w:t>“和教育”专项和“世园会”专项作品按中央电化教育馆的相关评比要求执行。</w:t>
      </w:r>
    </w:p>
    <w:p>
      <w:pPr>
        <w:pStyle w:val="7"/>
        <w:topLinePunct/>
        <w:spacing w:before="0" w:beforeAutospacing="0" w:after="0" w:afterAutospacing="0" w:line="600" w:lineRule="exact"/>
        <w:ind w:firstLine="648" w:firstLineChars="200"/>
        <w:jc w:val="both"/>
        <w:rPr>
          <w:rFonts w:hint="eastAsia" w:ascii="黑体" w:hAnsi="黑体" w:eastAsia="黑体" w:cs="黑体"/>
          <w:color w:val="000000"/>
          <w:spacing w:val="8"/>
          <w:kern w:val="2"/>
          <w:sz w:val="32"/>
          <w:szCs w:val="32"/>
        </w:rPr>
      </w:pPr>
      <w:r>
        <w:rPr>
          <w:rFonts w:hint="eastAsia" w:ascii="黑体" w:hAnsi="黑体" w:eastAsia="黑体" w:cs="黑体"/>
          <w:color w:val="000000"/>
          <w:spacing w:val="8"/>
          <w:kern w:val="2"/>
          <w:sz w:val="32"/>
          <w:szCs w:val="32"/>
        </w:rPr>
        <w:t>七、奖项设置</w:t>
      </w:r>
    </w:p>
    <w:p>
      <w:pPr>
        <w:topLinePunct/>
        <w:spacing w:line="600" w:lineRule="exact"/>
        <w:ind w:firstLine="648" w:firstLineChars="200"/>
        <w:rPr>
          <w:rFonts w:hint="eastAsia" w:ascii="仿宋_GB2312" w:hAnsi="仿宋_GB2312" w:eastAsia="仿宋_GB2312" w:cs="仿宋_GB2312"/>
          <w:b/>
          <w:bCs/>
          <w:spacing w:val="8"/>
          <w:sz w:val="32"/>
          <w:szCs w:val="32"/>
        </w:rPr>
      </w:pPr>
      <w:r>
        <w:rPr>
          <w:rFonts w:hint="eastAsia" w:ascii="仿宋_GB2312" w:hAnsi="仿宋_GB2312" w:eastAsia="仿宋_GB2312" w:cs="仿宋_GB2312"/>
          <w:b/>
          <w:bCs/>
          <w:spacing w:val="8"/>
          <w:sz w:val="32"/>
          <w:szCs w:val="32"/>
        </w:rPr>
        <w:t>(一)个人奖项</w:t>
      </w:r>
    </w:p>
    <w:p>
      <w:pPr>
        <w:widowControl/>
        <w:topLinePunct/>
        <w:spacing w:line="600" w:lineRule="exact"/>
        <w:ind w:firstLine="648" w:firstLineChars="200"/>
        <w:rPr>
          <w:rFonts w:hint="eastAsia" w:ascii="仿宋_GB2312" w:hAnsi="仿宋_GB2312" w:eastAsia="仿宋_GB2312" w:cs="仿宋_GB2312"/>
          <w:spacing w:val="8"/>
          <w:sz w:val="32"/>
          <w:szCs w:val="32"/>
        </w:rPr>
      </w:pPr>
      <w:r>
        <w:rPr>
          <w:rFonts w:hint="eastAsia" w:ascii="仿宋_GB2312" w:hAnsi="仿宋_GB2312" w:eastAsia="仿宋_GB2312" w:cs="仿宋_GB2312"/>
          <w:spacing w:val="8"/>
          <w:sz w:val="32"/>
          <w:szCs w:val="32"/>
        </w:rPr>
        <w:t>1.学生奖项。按报送作品、参赛学生、参赛队伍总数的15%、25%、35%</w:t>
      </w:r>
      <w:r>
        <w:rPr>
          <w:rFonts w:hint="eastAsia" w:ascii="仿宋_GB2312" w:hAnsi="仿宋_GB2312" w:eastAsia="仿宋_GB2312" w:cs="仿宋_GB2312"/>
          <w:spacing w:val="8"/>
          <w:sz w:val="32"/>
          <w:szCs w:val="32"/>
          <w:lang w:eastAsia="zh-CN"/>
        </w:rPr>
        <w:t>分别</w:t>
      </w:r>
      <w:r>
        <w:rPr>
          <w:rFonts w:hint="eastAsia" w:ascii="仿宋_GB2312" w:hAnsi="仿宋_GB2312" w:eastAsia="仿宋_GB2312" w:cs="仿宋_GB2312"/>
          <w:spacing w:val="8"/>
          <w:sz w:val="32"/>
          <w:szCs w:val="32"/>
        </w:rPr>
        <w:t>设一、二、三等奖。为如实体现获奖作品质量，以上各奖项可空缺。</w:t>
      </w:r>
    </w:p>
    <w:p>
      <w:pPr>
        <w:topLinePunct/>
        <w:spacing w:line="600" w:lineRule="exact"/>
        <w:ind w:firstLine="648" w:firstLineChars="200"/>
        <w:rPr>
          <w:rFonts w:hint="eastAsia" w:ascii="仿宋_GB2312" w:hAnsi="仿宋_GB2312" w:eastAsia="仿宋_GB2312" w:cs="仿宋_GB2312"/>
          <w:spacing w:val="8"/>
          <w:sz w:val="32"/>
          <w:szCs w:val="32"/>
        </w:rPr>
      </w:pPr>
      <w:r>
        <w:rPr>
          <w:rFonts w:hint="eastAsia" w:ascii="仿宋_GB2312" w:hAnsi="仿宋_GB2312" w:eastAsia="仿宋_GB2312" w:cs="仿宋_GB2312"/>
          <w:spacing w:val="8"/>
          <w:sz w:val="32"/>
          <w:szCs w:val="32"/>
        </w:rPr>
        <w:t>2.指导教师奖项。参赛作品或学生获得省级奖励，向其指导教师或教练员颁发荣誉证书。</w:t>
      </w:r>
    </w:p>
    <w:p>
      <w:pPr>
        <w:topLinePunct/>
        <w:spacing w:line="600" w:lineRule="exact"/>
        <w:ind w:firstLine="648" w:firstLineChars="200"/>
        <w:rPr>
          <w:rFonts w:hint="eastAsia" w:ascii="仿宋_GB2312" w:hAnsi="仿宋_GB2312" w:eastAsia="仿宋_GB2312" w:cs="仿宋_GB2312"/>
          <w:spacing w:val="8"/>
          <w:sz w:val="32"/>
          <w:szCs w:val="32"/>
          <w:lang w:val="en-US" w:eastAsia="zh-CN"/>
        </w:rPr>
      </w:pPr>
      <w:r>
        <w:rPr>
          <w:rFonts w:hint="eastAsia" w:ascii="仿宋_GB2312" w:hAnsi="仿宋_GB2312" w:eastAsia="仿宋_GB2312" w:cs="仿宋_GB2312"/>
          <w:spacing w:val="8"/>
          <w:sz w:val="32"/>
          <w:szCs w:val="32"/>
        </w:rPr>
        <w:t>3.组织者奖项。依据各地组织开展电脑制作活动情况，向市州组织者颁发荣誉证书，获奖面为</w:t>
      </w:r>
      <w:r>
        <w:rPr>
          <w:rFonts w:hint="eastAsia" w:ascii="仿宋_GB2312" w:hAnsi="仿宋_GB2312" w:eastAsia="仿宋_GB2312" w:cs="仿宋_GB2312"/>
          <w:spacing w:val="8"/>
          <w:sz w:val="32"/>
          <w:szCs w:val="32"/>
          <w:lang w:eastAsia="zh-CN"/>
        </w:rPr>
        <w:t>不超过</w:t>
      </w:r>
      <w:r>
        <w:rPr>
          <w:rFonts w:hint="eastAsia" w:ascii="仿宋_GB2312" w:hAnsi="仿宋_GB2312" w:eastAsia="仿宋_GB2312" w:cs="仿宋_GB2312"/>
          <w:spacing w:val="8"/>
          <w:sz w:val="32"/>
          <w:szCs w:val="32"/>
        </w:rPr>
        <w:t>参赛市州的30%</w:t>
      </w:r>
      <w:r>
        <w:rPr>
          <w:rFonts w:hint="eastAsia" w:ascii="仿宋_GB2312" w:hAnsi="仿宋_GB2312" w:eastAsia="仿宋_GB2312" w:cs="仿宋_GB2312"/>
          <w:spacing w:val="8"/>
          <w:sz w:val="32"/>
          <w:szCs w:val="32"/>
          <w:lang w:val="en-US" w:eastAsia="zh-CN"/>
        </w:rPr>
        <w:t>.</w:t>
      </w:r>
    </w:p>
    <w:p>
      <w:pPr>
        <w:topLinePunct/>
        <w:spacing w:line="600" w:lineRule="exact"/>
        <w:ind w:firstLine="648" w:firstLineChars="200"/>
        <w:rPr>
          <w:rFonts w:hint="eastAsia" w:ascii="仿宋_GB2312" w:hAnsi="仿宋_GB2312" w:eastAsia="仿宋_GB2312" w:cs="仿宋_GB2312"/>
          <w:spacing w:val="8"/>
          <w:sz w:val="32"/>
          <w:szCs w:val="32"/>
        </w:rPr>
      </w:pPr>
      <w:r>
        <w:rPr>
          <w:rFonts w:hint="eastAsia" w:ascii="仿宋_GB2312" w:hAnsi="仿宋_GB2312" w:eastAsia="仿宋_GB2312" w:cs="仿宋_GB2312"/>
          <w:spacing w:val="8"/>
          <w:sz w:val="32"/>
          <w:szCs w:val="32"/>
        </w:rPr>
        <w:t xml:space="preserve"> </w:t>
      </w:r>
      <w:r>
        <w:rPr>
          <w:rFonts w:hint="eastAsia" w:ascii="仿宋_GB2312" w:hAnsi="仿宋_GB2312" w:eastAsia="仿宋_GB2312" w:cs="仿宋_GB2312"/>
          <w:b/>
          <w:bCs/>
          <w:spacing w:val="8"/>
          <w:sz w:val="32"/>
          <w:szCs w:val="32"/>
        </w:rPr>
        <w:t>(二)集体奖项</w:t>
      </w:r>
    </w:p>
    <w:p>
      <w:pPr>
        <w:topLinePunct/>
        <w:spacing w:line="600" w:lineRule="exact"/>
        <w:ind w:firstLine="648" w:firstLineChars="200"/>
        <w:rPr>
          <w:rFonts w:hint="eastAsia" w:ascii="仿宋_GB2312" w:hAnsi="仿宋_GB2312" w:eastAsia="仿宋_GB2312" w:cs="仿宋_GB2312"/>
          <w:spacing w:val="8"/>
          <w:sz w:val="32"/>
          <w:szCs w:val="32"/>
          <w:lang w:val="en-US" w:eastAsia="zh-CN"/>
        </w:rPr>
      </w:pPr>
      <w:r>
        <w:rPr>
          <w:rFonts w:hint="eastAsia" w:ascii="仿宋_GB2312" w:hAnsi="仿宋_GB2312" w:eastAsia="仿宋_GB2312" w:cs="仿宋_GB2312"/>
          <w:spacing w:val="8"/>
          <w:sz w:val="32"/>
          <w:szCs w:val="32"/>
        </w:rPr>
        <w:t>综合各市州、县市区</w:t>
      </w:r>
      <w:r>
        <w:rPr>
          <w:rFonts w:hint="eastAsia" w:ascii="仿宋_GB2312" w:hAnsi="仿宋_GB2312" w:eastAsia="仿宋_GB2312" w:cs="仿宋_GB2312"/>
          <w:spacing w:val="8"/>
          <w:sz w:val="32"/>
          <w:szCs w:val="32"/>
          <w:lang w:eastAsia="zh-CN"/>
        </w:rPr>
        <w:t>教育部门</w:t>
      </w:r>
      <w:r>
        <w:rPr>
          <w:rFonts w:hint="eastAsia" w:ascii="仿宋_GB2312" w:hAnsi="仿宋_GB2312" w:eastAsia="仿宋_GB2312" w:cs="仿宋_GB2312"/>
          <w:spacing w:val="8"/>
          <w:sz w:val="32"/>
          <w:szCs w:val="32"/>
        </w:rPr>
        <w:t>、中小学校组织开展电脑制作活动情况及其所属学生获奖情况等设立单位“优秀组织奖”。其中市州教育部门获奖面</w:t>
      </w:r>
      <w:r>
        <w:rPr>
          <w:rFonts w:hint="eastAsia" w:ascii="仿宋_GB2312" w:hAnsi="仿宋_GB2312" w:eastAsia="仿宋_GB2312" w:cs="仿宋_GB2312"/>
          <w:spacing w:val="8"/>
          <w:sz w:val="32"/>
          <w:szCs w:val="32"/>
          <w:lang w:eastAsia="zh-CN"/>
        </w:rPr>
        <w:t>不超过</w:t>
      </w:r>
      <w:r>
        <w:rPr>
          <w:rFonts w:hint="eastAsia" w:ascii="仿宋_GB2312" w:hAnsi="仿宋_GB2312" w:eastAsia="仿宋_GB2312" w:cs="仿宋_GB2312"/>
          <w:spacing w:val="8"/>
          <w:sz w:val="32"/>
          <w:szCs w:val="32"/>
        </w:rPr>
        <w:t>参赛市州的40%，县市区教育部门获奖面</w:t>
      </w:r>
      <w:r>
        <w:rPr>
          <w:rFonts w:hint="eastAsia" w:ascii="仿宋_GB2312" w:hAnsi="仿宋_GB2312" w:eastAsia="仿宋_GB2312" w:cs="仿宋_GB2312"/>
          <w:spacing w:val="8"/>
          <w:sz w:val="32"/>
          <w:szCs w:val="32"/>
          <w:lang w:eastAsia="zh-CN"/>
        </w:rPr>
        <w:t>不超过</w:t>
      </w:r>
      <w:r>
        <w:rPr>
          <w:rFonts w:hint="eastAsia" w:ascii="仿宋_GB2312" w:hAnsi="仿宋_GB2312" w:eastAsia="仿宋_GB2312" w:cs="仿宋_GB2312"/>
          <w:spacing w:val="8"/>
          <w:sz w:val="32"/>
          <w:szCs w:val="32"/>
        </w:rPr>
        <w:t>参赛县市区的15%，中小学校获奖面</w:t>
      </w:r>
      <w:r>
        <w:rPr>
          <w:rFonts w:hint="eastAsia" w:ascii="仿宋_GB2312" w:hAnsi="仿宋_GB2312" w:eastAsia="仿宋_GB2312" w:cs="仿宋_GB2312"/>
          <w:spacing w:val="8"/>
          <w:sz w:val="32"/>
          <w:szCs w:val="32"/>
          <w:lang w:eastAsia="zh-CN"/>
        </w:rPr>
        <w:t>不超过</w:t>
      </w:r>
      <w:r>
        <w:rPr>
          <w:rFonts w:hint="eastAsia" w:ascii="仿宋_GB2312" w:hAnsi="仿宋_GB2312" w:eastAsia="仿宋_GB2312" w:cs="仿宋_GB2312"/>
          <w:spacing w:val="8"/>
          <w:sz w:val="32"/>
          <w:szCs w:val="32"/>
        </w:rPr>
        <w:t>参赛学校数的4%</w:t>
      </w:r>
      <w:r>
        <w:rPr>
          <w:rFonts w:hint="eastAsia" w:ascii="仿宋_GB2312" w:hAnsi="仿宋_GB2312" w:eastAsia="仿宋_GB2312" w:cs="仿宋_GB2312"/>
          <w:spacing w:val="8"/>
          <w:sz w:val="32"/>
          <w:szCs w:val="32"/>
          <w:lang w:val="en-US" w:eastAsia="zh-CN"/>
        </w:rPr>
        <w:t>.</w:t>
      </w:r>
    </w:p>
    <w:p>
      <w:pPr>
        <w:widowControl/>
        <w:topLinePunct/>
        <w:spacing w:line="600" w:lineRule="exact"/>
        <w:ind w:firstLine="648" w:firstLineChars="200"/>
        <w:rPr>
          <w:rFonts w:hint="eastAsia" w:ascii="仿宋_GB2312" w:hAnsi="仿宋_GB2312" w:eastAsia="仿宋_GB2312" w:cs="仿宋_GB2312"/>
          <w:spacing w:val="8"/>
          <w:sz w:val="32"/>
          <w:szCs w:val="32"/>
        </w:rPr>
      </w:pPr>
      <w:r>
        <w:rPr>
          <w:rFonts w:hint="eastAsia" w:ascii="仿宋_GB2312" w:hAnsi="仿宋_GB2312" w:eastAsia="仿宋_GB2312" w:cs="仿宋_GB2312"/>
          <w:spacing w:val="8"/>
          <w:sz w:val="32"/>
          <w:szCs w:val="32"/>
        </w:rPr>
        <w:t>凡国家、省级评审、竞赛和公示期间，经核实作品存在抄袭等弄虚作假情况者，除取消该作品获奖资格外，该作品的指导老师2年之内不具备申报指导老师资格，且作品作者所在学校和相应的市州、县市区不具备评定“优秀组织奖”资格。在电脑作品现场面试和机器人现场竞赛活动中，市州、县市区和学校所属学生出现安全违纪问题造成不良影响的，取消相应市州、县市区和学校“优秀组织奖”以及相关指导教师评奖资格。</w:t>
      </w:r>
    </w:p>
    <w:p>
      <w:pPr>
        <w:topLinePunct/>
        <w:spacing w:line="600" w:lineRule="exact"/>
        <w:ind w:firstLine="648" w:firstLineChars="200"/>
        <w:rPr>
          <w:rFonts w:hint="eastAsia" w:ascii="仿宋_GB2312" w:hAnsi="仿宋_GB2312" w:eastAsia="仿宋_GB2312" w:cs="仿宋_GB2312"/>
          <w:spacing w:val="8"/>
          <w:sz w:val="32"/>
          <w:szCs w:val="32"/>
        </w:rPr>
      </w:pPr>
      <w:r>
        <w:rPr>
          <w:rFonts w:hint="eastAsia" w:ascii="仿宋_GB2312" w:hAnsi="仿宋_GB2312" w:eastAsia="仿宋_GB2312" w:cs="仿宋_GB2312"/>
          <w:spacing w:val="8"/>
          <w:sz w:val="32"/>
          <w:szCs w:val="32"/>
        </w:rPr>
        <w:t xml:space="preserve"> </w:t>
      </w:r>
      <w:r>
        <w:rPr>
          <w:rFonts w:hint="eastAsia" w:ascii="仿宋_GB2312" w:hAnsi="仿宋_GB2312" w:eastAsia="仿宋_GB2312" w:cs="仿宋_GB2312"/>
          <w:b/>
          <w:bCs/>
          <w:spacing w:val="8"/>
          <w:sz w:val="32"/>
          <w:szCs w:val="32"/>
        </w:rPr>
        <w:t>(三)结果运用</w:t>
      </w:r>
    </w:p>
    <w:p>
      <w:pPr>
        <w:spacing w:line="600" w:lineRule="exact"/>
        <w:ind w:firstLine="648" w:firstLineChars="200"/>
        <w:jc w:val="left"/>
        <w:rPr>
          <w:rFonts w:hint="eastAsia" w:ascii="仿宋_GB2312" w:hAnsi="仿宋_GB2312" w:eastAsia="仿宋_GB2312" w:cs="仿宋_GB2312"/>
          <w:spacing w:val="8"/>
          <w:sz w:val="32"/>
          <w:szCs w:val="32"/>
        </w:rPr>
      </w:pPr>
      <w:r>
        <w:rPr>
          <w:rFonts w:hint="eastAsia" w:ascii="仿宋_GB2312" w:hAnsi="仿宋_GB2312" w:eastAsia="仿宋_GB2312" w:cs="仿宋_GB2312"/>
          <w:spacing w:val="8"/>
          <w:sz w:val="32"/>
          <w:szCs w:val="32"/>
        </w:rPr>
        <w:t>1.“数字创作评比”项目参赛作品择优推荐参加</w:t>
      </w:r>
      <w:r>
        <w:rPr>
          <w:rFonts w:hint="eastAsia" w:ascii="仿宋_GB2312" w:hAnsi="仿宋_GB2312" w:eastAsia="仿宋_GB2312" w:cs="仿宋_GB2312"/>
          <w:spacing w:val="8"/>
          <w:sz w:val="32"/>
          <w:szCs w:val="32"/>
          <w:lang w:eastAsia="zh-CN"/>
        </w:rPr>
        <w:t>中央电化教育馆组织的</w:t>
      </w:r>
      <w:r>
        <w:rPr>
          <w:rFonts w:hint="eastAsia" w:ascii="仿宋_GB2312" w:hAnsi="仿宋_GB2312" w:eastAsia="仿宋_GB2312" w:cs="仿宋_GB2312"/>
          <w:spacing w:val="8"/>
          <w:sz w:val="32"/>
          <w:szCs w:val="32"/>
        </w:rPr>
        <w:t>全国评选；“创客竞赛”项目分小学、初中、普通高中组择优各推荐4名参赛选手参加全国竞赛；“机器人竞赛”各组别各项目获得省级第一名的参赛队伍，对应推荐参加中央</w:t>
      </w:r>
      <w:r>
        <w:rPr>
          <w:rFonts w:hint="eastAsia" w:ascii="仿宋_GB2312" w:hAnsi="仿宋_GB2312" w:eastAsia="仿宋_GB2312" w:cs="仿宋_GB2312"/>
          <w:spacing w:val="8"/>
          <w:sz w:val="32"/>
          <w:szCs w:val="32"/>
          <w:lang w:eastAsia="zh-CN"/>
        </w:rPr>
        <w:t>电化教育</w:t>
      </w:r>
      <w:r>
        <w:rPr>
          <w:rFonts w:hint="eastAsia" w:ascii="仿宋_GB2312" w:hAnsi="仿宋_GB2312" w:eastAsia="仿宋_GB2312" w:cs="仿宋_GB2312"/>
          <w:spacing w:val="8"/>
          <w:sz w:val="32"/>
          <w:szCs w:val="32"/>
        </w:rPr>
        <w:t>馆组织的全国竞赛</w:t>
      </w:r>
      <w:r>
        <w:rPr>
          <w:rFonts w:hint="eastAsia" w:ascii="仿宋_GB2312" w:hAnsi="仿宋_GB2312" w:eastAsia="仿宋_GB2312" w:cs="仿宋_GB2312"/>
          <w:spacing w:val="8"/>
          <w:sz w:val="32"/>
          <w:szCs w:val="32"/>
          <w:lang w:eastAsia="zh-CN"/>
        </w:rPr>
        <w:t>。未参加省赛的队伍一律不推荐参加国赛，</w:t>
      </w:r>
      <w:r>
        <w:rPr>
          <w:rFonts w:hint="eastAsia" w:ascii="仿宋_GB2312" w:hAnsi="仿宋_GB2312" w:eastAsia="仿宋_GB2312" w:cs="仿宋_GB2312"/>
          <w:spacing w:val="8"/>
          <w:sz w:val="32"/>
          <w:szCs w:val="32"/>
        </w:rPr>
        <w:t>未经组委会同意，获得推荐资格的队伍不能随意替换选手，因故不能参加全国竞赛的，依竞赛成绩递补参赛。参加</w:t>
      </w:r>
      <w:r>
        <w:rPr>
          <w:rFonts w:hint="eastAsia" w:ascii="仿宋_GB2312" w:hAnsi="仿宋_GB2312" w:eastAsia="仿宋_GB2312" w:cs="仿宋_GB2312"/>
          <w:spacing w:val="8"/>
          <w:sz w:val="32"/>
          <w:szCs w:val="32"/>
          <w:lang w:eastAsia="zh-CN"/>
        </w:rPr>
        <w:t>全国比赛</w:t>
      </w:r>
      <w:r>
        <w:rPr>
          <w:rFonts w:hint="eastAsia" w:ascii="仿宋_GB2312" w:hAnsi="仿宋_GB2312" w:eastAsia="仿宋_GB2312" w:cs="仿宋_GB2312"/>
          <w:spacing w:val="8"/>
          <w:sz w:val="32"/>
          <w:szCs w:val="32"/>
        </w:rPr>
        <w:t>的电脑作品和参赛选手，具体报送按</w:t>
      </w:r>
      <w:r>
        <w:rPr>
          <w:rFonts w:hint="eastAsia" w:ascii="仿宋_GB2312" w:hAnsi="仿宋_GB2312" w:eastAsia="仿宋_GB2312" w:cs="仿宋_GB2312"/>
          <w:spacing w:val="8"/>
          <w:sz w:val="32"/>
          <w:szCs w:val="32"/>
          <w:lang w:eastAsia="zh-CN"/>
        </w:rPr>
        <w:t>中央电化教育馆制定的</w:t>
      </w:r>
      <w:r>
        <w:rPr>
          <w:rFonts w:hint="eastAsia" w:ascii="仿宋_GB2312" w:hAnsi="仿宋_GB2312" w:eastAsia="仿宋_GB2312" w:cs="仿宋_GB2312"/>
          <w:spacing w:val="8"/>
          <w:sz w:val="32"/>
          <w:szCs w:val="32"/>
        </w:rPr>
        <w:t>《活动指南》要求执行。</w:t>
      </w:r>
    </w:p>
    <w:p>
      <w:pPr>
        <w:spacing w:line="600" w:lineRule="exact"/>
        <w:ind w:firstLine="648" w:firstLineChars="200"/>
        <w:jc w:val="both"/>
        <w:rPr>
          <w:rFonts w:hint="eastAsia" w:ascii="仿宋_GB2312" w:hAnsi="仿宋_GB2312" w:eastAsia="仿宋_GB2312" w:cs="仿宋_GB2312"/>
          <w:spacing w:val="8"/>
          <w:sz w:val="32"/>
          <w:szCs w:val="32"/>
        </w:rPr>
      </w:pPr>
      <w:r>
        <w:rPr>
          <w:rFonts w:hint="eastAsia" w:ascii="仿宋_GB2312" w:hAnsi="仿宋_GB2312" w:eastAsia="仿宋_GB2312" w:cs="仿宋_GB2312"/>
          <w:spacing w:val="8"/>
          <w:sz w:val="32"/>
          <w:szCs w:val="32"/>
        </w:rPr>
        <w:t>2.向全省通报电脑制作活动情况，并向获奖个人和单位颁发证书和奖牌。</w:t>
      </w:r>
    </w:p>
    <w:p>
      <w:pPr>
        <w:spacing w:line="600" w:lineRule="exact"/>
        <w:ind w:firstLine="648" w:firstLineChars="200"/>
        <w:jc w:val="both"/>
        <w:rPr>
          <w:rFonts w:hint="eastAsia" w:ascii="仿宋_GB2312" w:hAnsi="仿宋_GB2312" w:eastAsia="仿宋_GB2312" w:cs="仿宋_GB2312"/>
          <w:spacing w:val="8"/>
          <w:sz w:val="32"/>
          <w:szCs w:val="32"/>
        </w:rPr>
      </w:pPr>
      <w:r>
        <w:rPr>
          <w:rFonts w:hint="eastAsia" w:ascii="仿宋_GB2312" w:hAnsi="仿宋_GB2312" w:eastAsia="仿宋_GB2312" w:cs="仿宋_GB2312"/>
          <w:spacing w:val="8"/>
          <w:sz w:val="32"/>
          <w:szCs w:val="32"/>
        </w:rPr>
        <w:t>3.学生获奖情况纳入学生综合素质评价。</w:t>
      </w:r>
    </w:p>
    <w:p>
      <w:pPr>
        <w:spacing w:line="600" w:lineRule="exact"/>
        <w:ind w:firstLine="648" w:firstLineChars="200"/>
        <w:jc w:val="both"/>
        <w:rPr>
          <w:rFonts w:hint="eastAsia" w:ascii="仿宋_GB2312" w:hAnsi="仿宋_GB2312" w:eastAsia="仿宋_GB2312" w:cs="仿宋_GB2312"/>
          <w:spacing w:val="8"/>
          <w:sz w:val="32"/>
          <w:szCs w:val="32"/>
        </w:rPr>
      </w:pPr>
      <w:r>
        <w:rPr>
          <w:rFonts w:hint="eastAsia" w:ascii="仿宋_GB2312" w:hAnsi="仿宋_GB2312" w:eastAsia="仿宋_GB2312" w:cs="仿宋_GB2312"/>
          <w:spacing w:val="8"/>
          <w:sz w:val="32"/>
          <w:szCs w:val="32"/>
        </w:rPr>
        <w:t>4.获得荣誉证书的</w:t>
      </w:r>
      <w:r>
        <w:rPr>
          <w:rFonts w:hint="eastAsia" w:ascii="仿宋_GB2312" w:hAnsi="仿宋_GB2312" w:eastAsia="仿宋_GB2312" w:cs="仿宋_GB2312"/>
          <w:spacing w:val="8"/>
          <w:sz w:val="32"/>
          <w:szCs w:val="32"/>
          <w:lang w:eastAsia="zh-CN"/>
        </w:rPr>
        <w:t>指</w:t>
      </w:r>
      <w:r>
        <w:rPr>
          <w:rFonts w:hint="eastAsia" w:ascii="仿宋_GB2312" w:hAnsi="仿宋_GB2312" w:eastAsia="仿宋_GB2312" w:cs="仿宋_GB2312"/>
          <w:spacing w:val="8"/>
          <w:sz w:val="32"/>
          <w:szCs w:val="32"/>
        </w:rPr>
        <w:t>导教师按相关政策规定享受评优评先优惠。</w:t>
      </w:r>
    </w:p>
    <w:p>
      <w:pPr>
        <w:spacing w:line="600" w:lineRule="exact"/>
        <w:ind w:firstLine="648" w:firstLineChars="200"/>
        <w:jc w:val="both"/>
        <w:rPr>
          <w:rFonts w:hint="eastAsia" w:ascii="仿宋_GB2312" w:hAnsi="仿宋_GB2312" w:eastAsia="仿宋_GB2312" w:cs="仿宋_GB2312"/>
          <w:spacing w:val="8"/>
          <w:sz w:val="32"/>
          <w:szCs w:val="32"/>
        </w:rPr>
      </w:pPr>
      <w:r>
        <w:rPr>
          <w:rFonts w:hint="eastAsia" w:ascii="仿宋_GB2312" w:hAnsi="仿宋_GB2312" w:eastAsia="仿宋_GB2312" w:cs="仿宋_GB2312"/>
          <w:spacing w:val="8"/>
          <w:sz w:val="32"/>
          <w:szCs w:val="32"/>
        </w:rPr>
        <w:t>5.各级</w:t>
      </w:r>
      <w:r>
        <w:rPr>
          <w:rFonts w:hint="eastAsia" w:ascii="仿宋_GB2312" w:hAnsi="仿宋_GB2312" w:eastAsia="仿宋_GB2312" w:cs="仿宋_GB2312"/>
          <w:spacing w:val="8"/>
          <w:sz w:val="32"/>
          <w:szCs w:val="32"/>
          <w:lang w:eastAsia="zh-CN"/>
        </w:rPr>
        <w:t>教育</w:t>
      </w:r>
      <w:r>
        <w:rPr>
          <w:rFonts w:hint="eastAsia" w:ascii="仿宋_GB2312" w:hAnsi="仿宋_GB2312" w:eastAsia="仿宋_GB2312" w:cs="仿宋_GB2312"/>
          <w:spacing w:val="8"/>
          <w:sz w:val="32"/>
          <w:szCs w:val="32"/>
        </w:rPr>
        <w:t>部门和中小学校组织电脑制作活动情况，纳入全省现代教育技术实验县市区评审细则。</w:t>
      </w:r>
    </w:p>
    <w:p>
      <w:pPr>
        <w:pStyle w:val="7"/>
        <w:topLinePunct/>
        <w:spacing w:before="0" w:beforeAutospacing="0" w:after="0" w:afterAutospacing="0" w:line="600" w:lineRule="exact"/>
        <w:ind w:firstLine="648" w:firstLineChars="200"/>
        <w:jc w:val="both"/>
        <w:rPr>
          <w:rFonts w:hint="eastAsia" w:ascii="黑体" w:hAnsi="黑体" w:eastAsia="黑体" w:cs="黑体"/>
          <w:color w:val="000000"/>
          <w:spacing w:val="8"/>
          <w:kern w:val="2"/>
          <w:sz w:val="32"/>
          <w:szCs w:val="32"/>
        </w:rPr>
      </w:pPr>
      <w:r>
        <w:rPr>
          <w:rFonts w:hint="eastAsia" w:ascii="黑体" w:hAnsi="黑体" w:eastAsia="黑体" w:cs="黑体"/>
          <w:color w:val="000000"/>
          <w:spacing w:val="8"/>
          <w:kern w:val="2"/>
          <w:sz w:val="32"/>
          <w:szCs w:val="32"/>
        </w:rPr>
        <w:t>九、</w:t>
      </w:r>
      <w:r>
        <w:rPr>
          <w:rFonts w:hint="eastAsia" w:ascii="黑体" w:hAnsi="黑体" w:eastAsia="黑体" w:cs="黑体"/>
          <w:color w:val="000000"/>
          <w:spacing w:val="8"/>
          <w:kern w:val="2"/>
          <w:sz w:val="32"/>
          <w:szCs w:val="32"/>
          <w:lang w:eastAsia="zh-CN"/>
        </w:rPr>
        <w:t>其他事项</w:t>
      </w:r>
    </w:p>
    <w:p>
      <w:pPr>
        <w:spacing w:line="600" w:lineRule="exact"/>
        <w:ind w:firstLine="648" w:firstLineChars="200"/>
        <w:rPr>
          <w:rFonts w:hint="eastAsia" w:ascii="仿宋_GB2312" w:hAnsi="仿宋_GB2312" w:eastAsia="仿宋_GB2312" w:cs="仿宋_GB2312"/>
          <w:spacing w:val="8"/>
          <w:sz w:val="32"/>
          <w:szCs w:val="32"/>
          <w:lang w:val="en-US" w:eastAsia="zh-CN"/>
        </w:rPr>
      </w:pPr>
      <w:r>
        <w:rPr>
          <w:rFonts w:hint="eastAsia" w:ascii="仿宋_GB2312" w:hAnsi="仿宋_GB2312" w:eastAsia="仿宋_GB2312" w:cs="仿宋_GB2312"/>
          <w:spacing w:val="8"/>
          <w:sz w:val="32"/>
          <w:szCs w:val="32"/>
          <w:lang w:val="en-US" w:eastAsia="zh-CN"/>
        </w:rPr>
        <w:t>1.“电脑作品”</w:t>
      </w:r>
      <w:r>
        <w:rPr>
          <w:rFonts w:hint="eastAsia" w:ascii="仿宋_GB2312" w:hAnsi="仿宋_GB2312" w:eastAsia="仿宋_GB2312" w:cs="仿宋_GB2312"/>
          <w:spacing w:val="8"/>
          <w:sz w:val="32"/>
          <w:szCs w:val="32"/>
        </w:rPr>
        <w:t>形态界定、</w:t>
      </w:r>
      <w:r>
        <w:rPr>
          <w:rFonts w:hint="eastAsia" w:ascii="仿宋_GB2312" w:hAnsi="仿宋_GB2312" w:eastAsia="仿宋_GB2312" w:cs="仿宋_GB2312"/>
          <w:spacing w:val="8"/>
          <w:sz w:val="32"/>
          <w:szCs w:val="32"/>
          <w:lang w:eastAsia="zh-CN"/>
        </w:rPr>
        <w:t>技术标准、</w:t>
      </w:r>
      <w:r>
        <w:rPr>
          <w:rFonts w:hint="eastAsia" w:ascii="仿宋_GB2312" w:hAnsi="仿宋_GB2312" w:eastAsia="仿宋_GB2312" w:cs="仿宋_GB2312"/>
          <w:spacing w:val="8"/>
          <w:sz w:val="32"/>
          <w:szCs w:val="32"/>
        </w:rPr>
        <w:t>评比指标</w:t>
      </w:r>
      <w:r>
        <w:rPr>
          <w:rFonts w:hint="eastAsia" w:ascii="仿宋_GB2312" w:hAnsi="仿宋_GB2312" w:eastAsia="仿宋_GB2312" w:cs="仿宋_GB2312"/>
          <w:spacing w:val="8"/>
          <w:sz w:val="32"/>
          <w:szCs w:val="32"/>
          <w:lang w:eastAsia="zh-CN"/>
        </w:rPr>
        <w:t>和</w:t>
      </w:r>
      <w:r>
        <w:rPr>
          <w:rFonts w:hint="eastAsia" w:ascii="仿宋_GB2312" w:hAnsi="仿宋_GB2312" w:eastAsia="仿宋_GB2312" w:cs="仿宋_GB2312"/>
          <w:spacing w:val="8"/>
          <w:sz w:val="32"/>
          <w:szCs w:val="32"/>
        </w:rPr>
        <w:t>“机器人竞赛”竞赛规则等以《活动指南》</w:t>
      </w:r>
      <w:r>
        <w:rPr>
          <w:rFonts w:hint="eastAsia" w:ascii="仿宋_GB2312" w:hAnsi="仿宋_GB2312" w:eastAsia="仿宋_GB2312" w:cs="仿宋_GB2312"/>
          <w:spacing w:val="8"/>
          <w:sz w:val="32"/>
          <w:szCs w:val="32"/>
          <w:lang w:eastAsia="zh-CN"/>
        </w:rPr>
        <w:t>和《专项指南》</w:t>
      </w:r>
      <w:r>
        <w:rPr>
          <w:rFonts w:hint="eastAsia" w:ascii="仿宋_GB2312" w:hAnsi="仿宋_GB2312" w:eastAsia="仿宋_GB2312" w:cs="仿宋_GB2312"/>
          <w:spacing w:val="8"/>
          <w:sz w:val="32"/>
          <w:szCs w:val="32"/>
        </w:rPr>
        <w:t>为准</w:t>
      </w:r>
      <w:r>
        <w:rPr>
          <w:rFonts w:hint="eastAsia" w:ascii="仿宋_GB2312" w:hAnsi="仿宋_GB2312" w:eastAsia="仿宋_GB2312" w:cs="仿宋_GB2312"/>
          <w:spacing w:val="8"/>
          <w:sz w:val="32"/>
          <w:szCs w:val="32"/>
          <w:lang w:eastAsia="zh-CN"/>
        </w:rPr>
        <w:t>，活动</w:t>
      </w:r>
      <w:r>
        <w:rPr>
          <w:rFonts w:hint="eastAsia" w:ascii="仿宋_GB2312" w:hAnsi="仿宋_GB2312" w:eastAsia="仿宋_GB2312" w:cs="仿宋_GB2312"/>
          <w:spacing w:val="8"/>
          <w:sz w:val="32"/>
          <w:szCs w:val="32"/>
        </w:rPr>
        <w:t>相关</w:t>
      </w:r>
      <w:r>
        <w:rPr>
          <w:rFonts w:hint="eastAsia" w:ascii="仿宋_GB2312" w:hAnsi="仿宋_GB2312" w:eastAsia="仿宋_GB2312" w:cs="仿宋_GB2312"/>
          <w:spacing w:val="8"/>
          <w:sz w:val="32"/>
          <w:szCs w:val="32"/>
          <w:lang w:eastAsia="zh-CN"/>
        </w:rPr>
        <w:t>文件</w:t>
      </w:r>
      <w:r>
        <w:rPr>
          <w:rFonts w:hint="eastAsia" w:ascii="仿宋_GB2312" w:hAnsi="仿宋_GB2312" w:eastAsia="仿宋_GB2312" w:cs="仿宋_GB2312"/>
          <w:spacing w:val="8"/>
          <w:sz w:val="32"/>
          <w:szCs w:val="32"/>
        </w:rPr>
        <w:t>资料</w:t>
      </w:r>
      <w:r>
        <w:rPr>
          <w:rFonts w:hint="eastAsia" w:ascii="仿宋_GB2312" w:hAnsi="仿宋_GB2312" w:eastAsia="仿宋_GB2312" w:cs="仿宋_GB2312"/>
          <w:spacing w:val="8"/>
          <w:sz w:val="32"/>
          <w:szCs w:val="32"/>
          <w:lang w:eastAsia="zh-CN"/>
        </w:rPr>
        <w:t>可</w:t>
      </w:r>
      <w:r>
        <w:rPr>
          <w:rFonts w:hint="eastAsia" w:ascii="仿宋_GB2312" w:hAnsi="仿宋_GB2312" w:eastAsia="仿宋_GB2312" w:cs="仿宋_GB2312"/>
          <w:spacing w:val="8"/>
          <w:sz w:val="32"/>
          <w:szCs w:val="32"/>
        </w:rPr>
        <w:t>登录湖南省电化教育馆网站</w:t>
      </w:r>
      <w:r>
        <w:rPr>
          <w:rFonts w:hint="eastAsia" w:ascii="仿宋_GB2312" w:hAnsi="仿宋_GB2312" w:eastAsia="仿宋_GB2312" w:cs="仿宋_GB2312"/>
          <w:spacing w:val="8"/>
          <w:sz w:val="32"/>
          <w:szCs w:val="32"/>
          <w:lang w:eastAsia="zh-CN"/>
        </w:rPr>
        <w:t>（</w:t>
      </w:r>
      <w:r>
        <w:rPr>
          <w:rFonts w:hint="eastAsia" w:ascii="仿宋_GB2312" w:hAnsi="仿宋_GB2312" w:eastAsia="仿宋_GB2312" w:cs="仿宋_GB2312"/>
          <w:spacing w:val="8"/>
          <w:sz w:val="32"/>
          <w:szCs w:val="32"/>
        </w:rPr>
        <w:t>www.hunanedu.net</w:t>
      </w:r>
      <w:r>
        <w:rPr>
          <w:rFonts w:hint="eastAsia" w:ascii="仿宋_GB2312" w:hAnsi="仿宋_GB2312" w:eastAsia="仿宋_GB2312" w:cs="仿宋_GB2312"/>
          <w:spacing w:val="8"/>
          <w:sz w:val="32"/>
          <w:szCs w:val="32"/>
          <w:lang w:eastAsia="zh-CN"/>
        </w:rPr>
        <w:t>）</w:t>
      </w:r>
      <w:r>
        <w:rPr>
          <w:rFonts w:hint="eastAsia" w:ascii="仿宋_GB2312" w:hAnsi="仿宋_GB2312" w:eastAsia="仿宋_GB2312" w:cs="仿宋_GB2312"/>
          <w:spacing w:val="8"/>
          <w:sz w:val="32"/>
          <w:szCs w:val="32"/>
          <w:lang w:val="en-US" w:eastAsia="zh-CN"/>
        </w:rPr>
        <w:t>“电脑制作活动”专栏查阅与下载。</w:t>
      </w:r>
    </w:p>
    <w:p>
      <w:pPr>
        <w:spacing w:line="600" w:lineRule="exact"/>
        <w:ind w:firstLine="648" w:firstLineChars="200"/>
        <w:rPr>
          <w:rFonts w:hint="eastAsia" w:ascii="仿宋_GB2312" w:hAnsi="仿宋_GB2312" w:eastAsia="仿宋_GB2312" w:cs="仿宋_GB2312"/>
          <w:spacing w:val="8"/>
          <w:sz w:val="32"/>
          <w:szCs w:val="32"/>
          <w:lang w:val="en-US" w:eastAsia="zh-CN"/>
        </w:rPr>
      </w:pPr>
      <w:r>
        <w:rPr>
          <w:rFonts w:hint="eastAsia" w:ascii="仿宋_GB2312" w:hAnsi="仿宋_GB2312" w:eastAsia="仿宋_GB2312" w:cs="仿宋_GB2312"/>
          <w:spacing w:val="8"/>
          <w:sz w:val="32"/>
          <w:szCs w:val="32"/>
          <w:lang w:val="en-US" w:eastAsia="zh-CN"/>
        </w:rPr>
        <w:t>2.参赛机器人必须由参赛选手自主组装、编程。同一组装、编程的机器人只能供本队伍参赛使用，不能出借其他队伍参加竞赛。</w:t>
      </w:r>
    </w:p>
    <w:p>
      <w:pPr>
        <w:spacing w:line="600" w:lineRule="exact"/>
        <w:ind w:firstLine="648" w:firstLineChars="200"/>
        <w:rPr>
          <w:rFonts w:hint="eastAsia" w:ascii="仿宋_GB2312" w:hAnsi="仿宋_GB2312" w:eastAsia="仿宋_GB2312" w:cs="仿宋_GB2312"/>
          <w:spacing w:val="8"/>
          <w:sz w:val="32"/>
          <w:szCs w:val="32"/>
          <w:lang w:val="en-US" w:eastAsia="zh-CN"/>
        </w:rPr>
      </w:pPr>
      <w:r>
        <w:rPr>
          <w:rFonts w:hint="eastAsia" w:ascii="仿宋_GB2312" w:hAnsi="仿宋_GB2312" w:eastAsia="仿宋_GB2312" w:cs="仿宋_GB2312"/>
          <w:spacing w:val="8"/>
          <w:sz w:val="32"/>
          <w:szCs w:val="32"/>
          <w:lang w:val="en-US" w:eastAsia="zh-CN"/>
        </w:rPr>
        <w:t>3.“机器人竞赛”的时间、地点等具体事项由组委会另行通知。</w:t>
      </w:r>
    </w:p>
    <w:p>
      <w:pPr>
        <w:spacing w:line="600" w:lineRule="exact"/>
        <w:ind w:firstLine="648" w:firstLineChars="200"/>
        <w:rPr>
          <w:rFonts w:hint="default" w:ascii="仿宋_GB2312" w:hAnsi="仿宋_GB2312" w:eastAsia="仿宋_GB2312" w:cs="仿宋_GB2312"/>
          <w:spacing w:val="8"/>
          <w:sz w:val="32"/>
          <w:szCs w:val="32"/>
          <w:lang w:val="en-US" w:eastAsia="zh-CN"/>
        </w:rPr>
      </w:pPr>
      <w:r>
        <w:rPr>
          <w:rFonts w:hint="eastAsia" w:ascii="仿宋_GB2312" w:hAnsi="仿宋_GB2312" w:eastAsia="仿宋_GB2312" w:cs="仿宋_GB2312"/>
          <w:spacing w:val="8"/>
          <w:sz w:val="32"/>
          <w:szCs w:val="32"/>
          <w:lang w:val="en-US" w:eastAsia="zh-CN"/>
        </w:rPr>
        <w:t>4.因附件篇幅过长，《活动指南》《专项指南》及相关附件不随通知印发，请登录湖南省电化教育馆网站（www.hunanedu.net）“电脑制作活动”专栏查阅与下载。</w:t>
      </w:r>
    </w:p>
    <w:p>
      <w:pPr>
        <w:spacing w:line="600" w:lineRule="exact"/>
        <w:ind w:firstLine="648" w:firstLineChars="200"/>
        <w:rPr>
          <w:rFonts w:hint="eastAsia" w:ascii="仿宋_GB2312" w:hAnsi="仿宋_GB2312" w:eastAsia="仿宋_GB2312" w:cs="仿宋_GB2312"/>
          <w:spacing w:val="8"/>
          <w:sz w:val="32"/>
          <w:szCs w:val="32"/>
          <w:lang w:val="en-US" w:eastAsia="zh-CN"/>
        </w:rPr>
      </w:pPr>
      <w:r>
        <w:rPr>
          <w:rFonts w:hint="eastAsia" w:ascii="仿宋_GB2312" w:hAnsi="仿宋_GB2312" w:eastAsia="仿宋_GB2312" w:cs="仿宋_GB2312"/>
          <w:spacing w:val="8"/>
          <w:sz w:val="32"/>
          <w:szCs w:val="32"/>
          <w:lang w:val="en-US" w:eastAsia="zh-CN"/>
        </w:rPr>
        <w:t>附件：</w:t>
      </w:r>
    </w:p>
    <w:p>
      <w:pPr>
        <w:spacing w:line="600" w:lineRule="exact"/>
        <w:ind w:firstLine="648" w:firstLineChars="200"/>
        <w:rPr>
          <w:rFonts w:hint="eastAsia" w:ascii="仿宋_GB2312" w:hAnsi="仿宋_GB2312" w:eastAsia="仿宋_GB2312" w:cs="仿宋_GB2312"/>
          <w:spacing w:val="8"/>
          <w:sz w:val="32"/>
          <w:szCs w:val="32"/>
        </w:rPr>
      </w:pPr>
      <w:r>
        <w:rPr>
          <w:rFonts w:hint="eastAsia" w:ascii="仿宋_GB2312" w:hAnsi="仿宋_GB2312" w:eastAsia="仿宋_GB2312" w:cs="仿宋_GB2312"/>
          <w:spacing w:val="8"/>
          <w:sz w:val="32"/>
          <w:szCs w:val="32"/>
          <w:lang w:val="en-US" w:eastAsia="zh-CN"/>
        </w:rPr>
        <w:t>1.</w:t>
      </w:r>
      <w:r>
        <w:rPr>
          <w:rFonts w:hint="eastAsia" w:ascii="仿宋_GB2312" w:hAnsi="仿宋_GB2312" w:eastAsia="仿宋_GB2312" w:cs="仿宋_GB2312"/>
          <w:spacing w:val="8"/>
          <w:sz w:val="32"/>
          <w:szCs w:val="32"/>
        </w:rPr>
        <w:t>《第二十届“中国移动‘和教育’杯”全国中小学电脑制作活动指南》</w:t>
      </w:r>
    </w:p>
    <w:p>
      <w:pPr>
        <w:spacing w:line="600" w:lineRule="exact"/>
        <w:ind w:firstLine="648" w:firstLineChars="200"/>
        <w:rPr>
          <w:rFonts w:hint="default" w:ascii="仿宋_GB2312" w:hAnsi="仿宋_GB2312" w:eastAsia="仿宋_GB2312" w:cs="仿宋_GB2312"/>
          <w:spacing w:val="8"/>
          <w:sz w:val="32"/>
          <w:szCs w:val="32"/>
          <w:lang w:val="en-US" w:eastAsia="zh-CN"/>
        </w:rPr>
      </w:pPr>
      <w:r>
        <w:rPr>
          <w:rFonts w:hint="eastAsia" w:ascii="仿宋_GB2312" w:hAnsi="仿宋_GB2312" w:eastAsia="仿宋_GB2312" w:cs="仿宋_GB2312"/>
          <w:spacing w:val="8"/>
          <w:sz w:val="32"/>
          <w:szCs w:val="32"/>
          <w:lang w:val="en-US" w:eastAsia="zh-CN"/>
        </w:rPr>
        <w:t>2.</w:t>
      </w:r>
      <w:r>
        <w:rPr>
          <w:rFonts w:hint="eastAsia" w:ascii="仿宋_GB2312" w:hAnsi="仿宋_GB2312" w:eastAsia="仿宋_GB2312" w:cs="仿宋_GB2312"/>
          <w:spacing w:val="8"/>
          <w:sz w:val="32"/>
          <w:szCs w:val="32"/>
          <w:lang w:eastAsia="zh-CN"/>
        </w:rPr>
        <w:t>《</w:t>
      </w:r>
      <w:r>
        <w:rPr>
          <w:rFonts w:hint="eastAsia" w:ascii="仿宋_GB2312" w:hAnsi="仿宋_GB2312" w:eastAsia="仿宋_GB2312" w:cs="仿宋_GB2312"/>
          <w:spacing w:val="8"/>
          <w:sz w:val="32"/>
          <w:szCs w:val="32"/>
        </w:rPr>
        <w:t>第二十届全国中小学电脑制作活动世园会</w:t>
      </w:r>
      <w:r>
        <w:rPr>
          <w:rFonts w:hint="eastAsia" w:ascii="仿宋_GB2312" w:hAnsi="仿宋_GB2312" w:eastAsia="仿宋_GB2312" w:cs="仿宋_GB2312"/>
          <w:spacing w:val="8"/>
          <w:sz w:val="32"/>
          <w:szCs w:val="32"/>
          <w:lang w:eastAsia="zh-CN"/>
        </w:rPr>
        <w:t>专项指南》</w:t>
      </w:r>
    </w:p>
    <w:p>
      <w:pPr>
        <w:topLinePunct/>
        <w:spacing w:line="600" w:lineRule="exact"/>
        <w:ind w:firstLine="648" w:firstLineChars="200"/>
        <w:rPr>
          <w:rFonts w:hint="eastAsia" w:ascii="仿宋_GB2312" w:hAnsi="仿宋_GB2312" w:eastAsia="仿宋_GB2312" w:cs="仿宋_GB2312"/>
          <w:spacing w:val="8"/>
          <w:sz w:val="32"/>
          <w:szCs w:val="32"/>
          <w:lang w:val="en-US" w:eastAsia="zh-CN"/>
        </w:rPr>
      </w:pPr>
      <w:r>
        <w:rPr>
          <w:rFonts w:hint="eastAsia" w:ascii="仿宋_GB2312" w:hAnsi="仿宋_GB2312" w:eastAsia="仿宋_GB2312" w:cs="仿宋_GB2312"/>
          <w:spacing w:val="8"/>
          <w:sz w:val="32"/>
          <w:szCs w:val="32"/>
          <w:lang w:val="en-US" w:eastAsia="zh-CN"/>
        </w:rPr>
        <w:t>附表：</w:t>
      </w:r>
    </w:p>
    <w:p>
      <w:pPr>
        <w:topLinePunct/>
        <w:spacing w:line="600" w:lineRule="exact"/>
        <w:ind w:firstLine="648" w:firstLineChars="200"/>
        <w:rPr>
          <w:rFonts w:hint="eastAsia" w:ascii="仿宋_GB2312" w:hAnsi="仿宋_GB2312" w:eastAsia="仿宋_GB2312" w:cs="仿宋_GB2312"/>
          <w:spacing w:val="8"/>
          <w:sz w:val="32"/>
          <w:szCs w:val="32"/>
          <w:lang w:val="en-US" w:eastAsia="zh-CN"/>
        </w:rPr>
      </w:pPr>
      <w:r>
        <w:rPr>
          <w:rFonts w:hint="eastAsia" w:ascii="仿宋_GB2312" w:hAnsi="仿宋_GB2312" w:eastAsia="仿宋_GB2312" w:cs="仿宋_GB2312"/>
          <w:spacing w:val="8"/>
          <w:sz w:val="32"/>
          <w:szCs w:val="32"/>
          <w:lang w:val="en-US" w:eastAsia="zh-CN"/>
        </w:rPr>
        <w:t>1.</w:t>
      </w:r>
      <w:r>
        <w:rPr>
          <w:rFonts w:hint="eastAsia" w:ascii="仿宋_GB2312" w:hAnsi="仿宋_GB2312" w:eastAsia="仿宋_GB2312" w:cs="仿宋_GB2312"/>
          <w:color w:val="000000"/>
          <w:spacing w:val="8"/>
          <w:sz w:val="32"/>
          <w:szCs w:val="32"/>
        </w:rPr>
        <w:t>活动</w:t>
      </w:r>
      <w:r>
        <w:rPr>
          <w:rFonts w:hint="eastAsia" w:ascii="仿宋_GB2312" w:hAnsi="仿宋_GB2312" w:eastAsia="仿宋_GB2312" w:cs="仿宋_GB2312"/>
          <w:spacing w:val="8"/>
          <w:sz w:val="32"/>
          <w:szCs w:val="32"/>
          <w:lang w:val="en-US" w:eastAsia="zh-CN"/>
        </w:rPr>
        <w:t>负责人、联络员信息表</w:t>
      </w:r>
    </w:p>
    <w:p>
      <w:pPr>
        <w:topLinePunct/>
        <w:spacing w:line="600" w:lineRule="exact"/>
        <w:ind w:left="1588" w:leftChars="200" w:hanging="972" w:hangingChars="300"/>
        <w:rPr>
          <w:rFonts w:hint="eastAsia" w:eastAsia="仿宋_GB2312"/>
          <w:spacing w:val="8"/>
        </w:rPr>
      </w:pPr>
      <w:r>
        <w:rPr>
          <w:rFonts w:hint="eastAsia" w:ascii="仿宋_GB2312" w:hAnsi="仿宋_GB2312" w:eastAsia="仿宋_GB2312" w:cs="仿宋_GB2312"/>
          <w:spacing w:val="8"/>
          <w:sz w:val="32"/>
          <w:szCs w:val="32"/>
          <w:lang w:val="en-US" w:eastAsia="zh-CN"/>
        </w:rPr>
        <w:t>2.</w:t>
      </w:r>
      <w:r>
        <w:rPr>
          <w:rFonts w:hint="eastAsia" w:eastAsia="仿宋_GB2312"/>
          <w:spacing w:val="8"/>
        </w:rPr>
        <w:t>“数字创作评比”项目报送作品名额分配表</w:t>
      </w:r>
    </w:p>
    <w:p>
      <w:pPr>
        <w:numPr>
          <w:ilvl w:val="0"/>
          <w:numId w:val="0"/>
        </w:numPr>
        <w:topLinePunct/>
        <w:spacing w:line="600" w:lineRule="exact"/>
        <w:ind w:firstLine="648" w:firstLineChars="200"/>
        <w:rPr>
          <w:rFonts w:hint="eastAsia" w:eastAsia="仿宋_GB2312"/>
          <w:spacing w:val="8"/>
        </w:rPr>
      </w:pPr>
      <w:r>
        <w:rPr>
          <w:rFonts w:hint="eastAsia" w:eastAsia="仿宋_GB2312"/>
          <w:spacing w:val="8"/>
          <w:lang w:val="en-US" w:eastAsia="zh-CN"/>
        </w:rPr>
        <w:t>3.</w:t>
      </w:r>
      <w:r>
        <w:rPr>
          <w:rFonts w:hint="eastAsia" w:eastAsia="仿宋_GB2312"/>
          <w:spacing w:val="8"/>
        </w:rPr>
        <w:t>“数字创作评比”推荐作品名单</w:t>
      </w:r>
    </w:p>
    <w:p>
      <w:pPr>
        <w:numPr>
          <w:ilvl w:val="0"/>
          <w:numId w:val="0"/>
        </w:numPr>
        <w:topLinePunct/>
        <w:spacing w:line="600" w:lineRule="exact"/>
        <w:ind w:firstLine="648" w:firstLineChars="200"/>
        <w:rPr>
          <w:rFonts w:eastAsia="仿宋_GB2312"/>
          <w:spacing w:val="8"/>
        </w:rPr>
      </w:pPr>
      <w:r>
        <w:rPr>
          <w:rFonts w:hint="eastAsia" w:eastAsia="仿宋_GB2312"/>
          <w:spacing w:val="8"/>
          <w:lang w:val="en-US" w:eastAsia="zh-CN"/>
        </w:rPr>
        <w:t>4.</w:t>
      </w:r>
      <w:r>
        <w:rPr>
          <w:rFonts w:hint="eastAsia" w:eastAsia="仿宋_GB2312"/>
          <w:spacing w:val="8"/>
        </w:rPr>
        <w:t>“数字创作评比”推荐作品登记表</w:t>
      </w:r>
    </w:p>
    <w:p>
      <w:pPr>
        <w:numPr>
          <w:ilvl w:val="0"/>
          <w:numId w:val="0"/>
        </w:numPr>
        <w:topLinePunct/>
        <w:spacing w:line="600" w:lineRule="exact"/>
        <w:ind w:firstLine="648" w:firstLineChars="200"/>
        <w:rPr>
          <w:rFonts w:eastAsia="仿宋_GB2312"/>
          <w:spacing w:val="8"/>
        </w:rPr>
      </w:pPr>
      <w:r>
        <w:rPr>
          <w:rFonts w:hint="eastAsia" w:eastAsia="仿宋_GB2312"/>
          <w:spacing w:val="8"/>
          <w:lang w:val="en-US" w:eastAsia="zh-CN"/>
        </w:rPr>
        <w:t>5.</w:t>
      </w:r>
      <w:r>
        <w:rPr>
          <w:rFonts w:hint="eastAsia" w:eastAsia="仿宋_GB2312"/>
          <w:spacing w:val="8"/>
        </w:rPr>
        <w:t>“数字创作评比”作品创作说明</w:t>
      </w:r>
    </w:p>
    <w:p>
      <w:pPr>
        <w:numPr>
          <w:ilvl w:val="0"/>
          <w:numId w:val="0"/>
        </w:numPr>
        <w:topLinePunct/>
        <w:spacing w:line="600" w:lineRule="exact"/>
        <w:ind w:firstLine="648" w:firstLineChars="200"/>
        <w:rPr>
          <w:rFonts w:hint="eastAsia" w:eastAsia="仿宋_GB2312"/>
          <w:spacing w:val="8"/>
          <w:lang w:val="en-US" w:eastAsia="zh-CN"/>
        </w:rPr>
      </w:pPr>
      <w:r>
        <w:rPr>
          <w:rFonts w:hint="eastAsia" w:eastAsia="仿宋_GB2312"/>
          <w:spacing w:val="8"/>
          <w:lang w:val="en-US" w:eastAsia="zh-CN"/>
        </w:rPr>
        <w:t>6. 各市州“创客竞赛”推荐参赛名单汇总表</w:t>
      </w:r>
    </w:p>
    <w:p>
      <w:pPr>
        <w:numPr>
          <w:ilvl w:val="0"/>
          <w:numId w:val="0"/>
        </w:numPr>
        <w:topLinePunct/>
        <w:spacing w:line="600" w:lineRule="exact"/>
        <w:ind w:firstLine="648" w:firstLineChars="200"/>
        <w:rPr>
          <w:rFonts w:hint="eastAsia" w:eastAsia="仿宋_GB2312"/>
          <w:spacing w:val="8"/>
          <w:lang w:val="en-US" w:eastAsia="zh-CN"/>
        </w:rPr>
      </w:pPr>
      <w:r>
        <w:rPr>
          <w:rFonts w:hint="eastAsia" w:eastAsia="仿宋_GB2312"/>
          <w:spacing w:val="8"/>
          <w:lang w:val="en-US" w:eastAsia="zh-CN"/>
        </w:rPr>
        <w:t>7. “创客竞赛”（个人）报名表</w:t>
      </w:r>
    </w:p>
    <w:p>
      <w:pPr>
        <w:numPr>
          <w:ilvl w:val="0"/>
          <w:numId w:val="0"/>
        </w:numPr>
        <w:topLinePunct/>
        <w:spacing w:line="600" w:lineRule="exact"/>
        <w:ind w:firstLine="648" w:firstLineChars="200"/>
        <w:rPr>
          <w:rFonts w:hint="eastAsia" w:eastAsia="仿宋_GB2312"/>
          <w:spacing w:val="8"/>
          <w:lang w:val="en-US" w:eastAsia="zh-CN"/>
        </w:rPr>
      </w:pPr>
      <w:r>
        <w:rPr>
          <w:rFonts w:hint="eastAsia" w:eastAsia="仿宋_GB2312"/>
          <w:spacing w:val="8"/>
          <w:lang w:val="en-US" w:eastAsia="zh-CN"/>
        </w:rPr>
        <w:t>8.“机器人竞赛”（组队）报名表</w:t>
      </w:r>
    </w:p>
    <w:p>
      <w:pPr>
        <w:numPr>
          <w:ilvl w:val="0"/>
          <w:numId w:val="0"/>
        </w:numPr>
        <w:topLinePunct/>
        <w:spacing w:line="600" w:lineRule="exact"/>
        <w:ind w:firstLine="648" w:firstLineChars="200"/>
        <w:rPr>
          <w:rFonts w:hint="eastAsia" w:eastAsia="仿宋_GB2312"/>
          <w:spacing w:val="8"/>
          <w:lang w:val="en-US" w:eastAsia="zh-CN"/>
        </w:rPr>
      </w:pPr>
    </w:p>
    <w:p>
      <w:pPr>
        <w:numPr>
          <w:ilvl w:val="0"/>
          <w:numId w:val="0"/>
        </w:numPr>
        <w:topLinePunct/>
        <w:spacing w:line="600" w:lineRule="exact"/>
        <w:ind w:firstLine="648" w:firstLineChars="200"/>
        <w:rPr>
          <w:rFonts w:hint="default" w:eastAsia="仿宋_GB2312"/>
          <w:spacing w:val="8"/>
          <w:lang w:val="en-US" w:eastAsia="zh-CN"/>
        </w:rPr>
      </w:pPr>
    </w:p>
    <w:p>
      <w:pPr>
        <w:numPr>
          <w:ilvl w:val="0"/>
          <w:numId w:val="0"/>
        </w:numPr>
        <w:topLinePunct/>
        <w:spacing w:line="600" w:lineRule="exact"/>
        <w:ind w:firstLine="648" w:firstLineChars="200"/>
        <w:rPr>
          <w:rFonts w:hint="default" w:eastAsia="仿宋_GB2312"/>
          <w:spacing w:val="8"/>
          <w:lang w:val="en-US" w:eastAsia="zh-CN"/>
        </w:rPr>
      </w:pPr>
    </w:p>
    <w:p>
      <w:pPr>
        <w:widowControl/>
        <w:topLinePunct/>
        <w:spacing w:line="600" w:lineRule="exact"/>
        <w:jc w:val="left"/>
        <w:rPr>
          <w:rFonts w:hint="eastAsia" w:ascii="仿宋_GB2312" w:hAnsi="仿宋_GB2312" w:eastAsia="仿宋_GB2312" w:cs="仿宋_GB2312"/>
          <w:b/>
          <w:bCs/>
          <w:spacing w:val="8"/>
          <w:sz w:val="32"/>
          <w:szCs w:val="32"/>
          <w:lang w:val="en-US" w:eastAsia="zh-CN"/>
        </w:rPr>
      </w:pPr>
    </w:p>
    <w:p>
      <w:pPr>
        <w:topLinePunct/>
        <w:spacing w:line="600" w:lineRule="exact"/>
        <w:ind w:firstLine="648" w:firstLineChars="200"/>
        <w:jc w:val="left"/>
        <w:rPr>
          <w:rFonts w:hint="eastAsia" w:ascii="仿宋_GB2312" w:hAnsi="仿宋_GB2312" w:eastAsia="仿宋_GB2312" w:cs="仿宋_GB2312"/>
          <w:spacing w:val="8"/>
          <w:sz w:val="32"/>
          <w:szCs w:val="32"/>
          <w:lang w:val="en-US" w:eastAsia="zh-CN"/>
        </w:rPr>
      </w:pPr>
      <w:r>
        <w:rPr>
          <w:rFonts w:hint="eastAsia" w:ascii="仿宋_GB2312" w:hAnsi="仿宋_GB2312" w:eastAsia="仿宋_GB2312" w:cs="仿宋_GB2312"/>
          <w:spacing w:val="8"/>
          <w:sz w:val="32"/>
          <w:szCs w:val="32"/>
          <w:lang w:val="en-US" w:eastAsia="zh-CN"/>
        </w:rPr>
        <w:t xml:space="preserve"> </w:t>
      </w:r>
    </w:p>
    <w:p>
      <w:pPr>
        <w:pStyle w:val="3"/>
        <w:spacing w:line="440" w:lineRule="exact"/>
        <w:ind w:left="615" w:firstLine="480"/>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lang w:val="en-US" w:eastAsia="zh-CN"/>
        </w:rPr>
        <w:t xml:space="preserve"> </w:t>
      </w:r>
    </w:p>
    <w:sectPr>
      <w:headerReference r:id="rId3" w:type="default"/>
      <w:footerReference r:id="rId4" w:type="default"/>
      <w:pgSz w:w="11906" w:h="16838"/>
      <w:pgMar w:top="567" w:right="1531" w:bottom="567" w:left="1531" w:header="851" w:footer="1559" w:gutter="0"/>
      <w:cols w:space="0" w:num="1"/>
      <w:titlePg/>
      <w:docGrid w:type="linesAndChars" w:linePitch="606" w:charSpace="-25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217C0FB-ADA1-418A-B0F9-E09B6D9CBB4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00000001" w:usb1="08000000" w:usb2="00000000" w:usb3="00000000" w:csb0="00040000" w:csb1="00000000"/>
    <w:embedRegular r:id="rId2" w:fontKey="{923DED12-C1C3-42AB-BFFB-25C94D61F12D}"/>
  </w:font>
  <w:font w:name="仿宋_GB2312">
    <w:panose1 w:val="02010609030101010101"/>
    <w:charset w:val="86"/>
    <w:family w:val="swiss"/>
    <w:pitch w:val="default"/>
    <w:sig w:usb0="00000001" w:usb1="080E0000" w:usb2="00000000" w:usb3="00000000" w:csb0="00040000" w:csb1="00000000"/>
    <w:embedRegular r:id="rId3" w:fontKey="{4B0BB60B-BA85-4EC2-9606-5B58E5B7CFB9}"/>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11"/>
        <w:rFonts w:ascii="宋体" w:hAnsi="宋体"/>
        <w:sz w:val="28"/>
      </w:rPr>
    </w:pPr>
    <w:r>
      <w:rPr>
        <w:rStyle w:val="11"/>
        <w:sz w:val="28"/>
      </w:rPr>
      <w:t xml:space="preserve">–– </w:t>
    </w:r>
    <w:r>
      <w:rPr>
        <w:rFonts w:ascii="宋体" w:hAnsi="宋体"/>
        <w:sz w:val="28"/>
      </w:rPr>
      <w:fldChar w:fldCharType="begin"/>
    </w:r>
    <w:r>
      <w:rPr>
        <w:rStyle w:val="11"/>
        <w:rFonts w:ascii="宋体" w:hAnsi="宋体"/>
        <w:sz w:val="28"/>
      </w:rPr>
      <w:instrText xml:space="preserve">PAGE  </w:instrText>
    </w:r>
    <w:r>
      <w:rPr>
        <w:rFonts w:ascii="宋体" w:hAnsi="宋体"/>
        <w:sz w:val="28"/>
      </w:rPr>
      <w:fldChar w:fldCharType="separate"/>
    </w:r>
    <w:r>
      <w:rPr>
        <w:rStyle w:val="11"/>
        <w:rFonts w:ascii="宋体" w:hAnsi="宋体"/>
        <w:sz w:val="28"/>
      </w:rPr>
      <w:t>11</w:t>
    </w:r>
    <w:r>
      <w:rPr>
        <w:rFonts w:ascii="宋体" w:hAnsi="宋体"/>
        <w:sz w:val="28"/>
      </w:rPr>
      <w:fldChar w:fldCharType="end"/>
    </w:r>
    <w:r>
      <w:rPr>
        <w:rStyle w:val="11"/>
        <w:sz w:val="28"/>
      </w:rPr>
      <w:t>––</w:t>
    </w:r>
  </w:p>
  <w:p>
    <w:pPr>
      <w:pStyle w:val="5"/>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2ADE3B"/>
    <w:multiLevelType w:val="singleLevel"/>
    <w:tmpl w:val="712ADE3B"/>
    <w:lvl w:ilvl="0" w:tentative="0">
      <w:start w:val="1"/>
      <w:numFmt w:val="chineseCounting"/>
      <w:lvlText w:val="(%1)"/>
      <w:lvlJc w:val="left"/>
      <w:pPr>
        <w:tabs>
          <w:tab w:val="left" w:pos="312"/>
        </w:tabs>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62C8"/>
    <w:rsid w:val="0000790A"/>
    <w:rsid w:val="000519D8"/>
    <w:rsid w:val="00055653"/>
    <w:rsid w:val="00071284"/>
    <w:rsid w:val="000C0DDC"/>
    <w:rsid w:val="000D121C"/>
    <w:rsid w:val="00113585"/>
    <w:rsid w:val="001406AF"/>
    <w:rsid w:val="00141956"/>
    <w:rsid w:val="001562C8"/>
    <w:rsid w:val="001B0167"/>
    <w:rsid w:val="001F2DC7"/>
    <w:rsid w:val="00224E97"/>
    <w:rsid w:val="00286C38"/>
    <w:rsid w:val="00292972"/>
    <w:rsid w:val="002B1384"/>
    <w:rsid w:val="002F4A7F"/>
    <w:rsid w:val="003002B4"/>
    <w:rsid w:val="00300A58"/>
    <w:rsid w:val="0033124B"/>
    <w:rsid w:val="003E40F7"/>
    <w:rsid w:val="003F4CAC"/>
    <w:rsid w:val="00430434"/>
    <w:rsid w:val="004A7FA4"/>
    <w:rsid w:val="004E2634"/>
    <w:rsid w:val="004E4B50"/>
    <w:rsid w:val="004F1693"/>
    <w:rsid w:val="00514ADF"/>
    <w:rsid w:val="00534E95"/>
    <w:rsid w:val="00564C6A"/>
    <w:rsid w:val="0057084F"/>
    <w:rsid w:val="00570E42"/>
    <w:rsid w:val="005832A7"/>
    <w:rsid w:val="00615C21"/>
    <w:rsid w:val="00643EF6"/>
    <w:rsid w:val="00741D89"/>
    <w:rsid w:val="00745B9A"/>
    <w:rsid w:val="007A6BD5"/>
    <w:rsid w:val="007B6F4D"/>
    <w:rsid w:val="00822BAB"/>
    <w:rsid w:val="00841926"/>
    <w:rsid w:val="008C632B"/>
    <w:rsid w:val="008D2534"/>
    <w:rsid w:val="009112E9"/>
    <w:rsid w:val="00945DAC"/>
    <w:rsid w:val="009A1F5D"/>
    <w:rsid w:val="009C5684"/>
    <w:rsid w:val="00A216AA"/>
    <w:rsid w:val="00A263EB"/>
    <w:rsid w:val="00A269E1"/>
    <w:rsid w:val="00A62CE9"/>
    <w:rsid w:val="00AC2B7E"/>
    <w:rsid w:val="00AF6A94"/>
    <w:rsid w:val="00B26FF0"/>
    <w:rsid w:val="00B45273"/>
    <w:rsid w:val="00B478DB"/>
    <w:rsid w:val="00BA1513"/>
    <w:rsid w:val="00BB0D2A"/>
    <w:rsid w:val="00BD6779"/>
    <w:rsid w:val="00BE2AB5"/>
    <w:rsid w:val="00C5786A"/>
    <w:rsid w:val="00C62507"/>
    <w:rsid w:val="00C67EDE"/>
    <w:rsid w:val="00C75B3E"/>
    <w:rsid w:val="00C94610"/>
    <w:rsid w:val="00CF319A"/>
    <w:rsid w:val="00CF4616"/>
    <w:rsid w:val="00D479CF"/>
    <w:rsid w:val="00D96DC5"/>
    <w:rsid w:val="00F40000"/>
    <w:rsid w:val="00F41CAD"/>
    <w:rsid w:val="00F524EC"/>
    <w:rsid w:val="00F65DE3"/>
    <w:rsid w:val="00F83440"/>
    <w:rsid w:val="010F2B1D"/>
    <w:rsid w:val="011E5083"/>
    <w:rsid w:val="012048EA"/>
    <w:rsid w:val="01513269"/>
    <w:rsid w:val="01585497"/>
    <w:rsid w:val="015B71F8"/>
    <w:rsid w:val="0170120F"/>
    <w:rsid w:val="01897DC1"/>
    <w:rsid w:val="0191204B"/>
    <w:rsid w:val="019732AE"/>
    <w:rsid w:val="01C0046E"/>
    <w:rsid w:val="01C311A3"/>
    <w:rsid w:val="01EA3639"/>
    <w:rsid w:val="0207209E"/>
    <w:rsid w:val="0218296F"/>
    <w:rsid w:val="021A049D"/>
    <w:rsid w:val="024C20F7"/>
    <w:rsid w:val="02752899"/>
    <w:rsid w:val="029A369E"/>
    <w:rsid w:val="02A12DCB"/>
    <w:rsid w:val="02B75659"/>
    <w:rsid w:val="02CA5079"/>
    <w:rsid w:val="02CD002B"/>
    <w:rsid w:val="02E27D2B"/>
    <w:rsid w:val="02EB7C61"/>
    <w:rsid w:val="02ED0A63"/>
    <w:rsid w:val="02F47BCE"/>
    <w:rsid w:val="02F51375"/>
    <w:rsid w:val="02FF0D4A"/>
    <w:rsid w:val="030D2348"/>
    <w:rsid w:val="031903E4"/>
    <w:rsid w:val="0320569D"/>
    <w:rsid w:val="035F5FBE"/>
    <w:rsid w:val="03655F23"/>
    <w:rsid w:val="03734E61"/>
    <w:rsid w:val="03A0318F"/>
    <w:rsid w:val="03A3135B"/>
    <w:rsid w:val="03AA3314"/>
    <w:rsid w:val="03C50254"/>
    <w:rsid w:val="03F80E4A"/>
    <w:rsid w:val="041208DD"/>
    <w:rsid w:val="04687000"/>
    <w:rsid w:val="04A57AAD"/>
    <w:rsid w:val="04D2350B"/>
    <w:rsid w:val="04D54475"/>
    <w:rsid w:val="04E35B56"/>
    <w:rsid w:val="04F657B6"/>
    <w:rsid w:val="051D21F8"/>
    <w:rsid w:val="05281841"/>
    <w:rsid w:val="052F4D45"/>
    <w:rsid w:val="054579F9"/>
    <w:rsid w:val="054631C8"/>
    <w:rsid w:val="05696644"/>
    <w:rsid w:val="057D7460"/>
    <w:rsid w:val="05912640"/>
    <w:rsid w:val="05C05149"/>
    <w:rsid w:val="05C21729"/>
    <w:rsid w:val="05E36A50"/>
    <w:rsid w:val="05EB15D4"/>
    <w:rsid w:val="05EE0CBB"/>
    <w:rsid w:val="05F85861"/>
    <w:rsid w:val="062E362A"/>
    <w:rsid w:val="06576798"/>
    <w:rsid w:val="067843E8"/>
    <w:rsid w:val="068A3A30"/>
    <w:rsid w:val="06DA519B"/>
    <w:rsid w:val="06DC1959"/>
    <w:rsid w:val="06E15779"/>
    <w:rsid w:val="06E948B1"/>
    <w:rsid w:val="0709485A"/>
    <w:rsid w:val="074249DD"/>
    <w:rsid w:val="075258BC"/>
    <w:rsid w:val="07530AFE"/>
    <w:rsid w:val="075D5B11"/>
    <w:rsid w:val="075D7A22"/>
    <w:rsid w:val="077619B2"/>
    <w:rsid w:val="078432B6"/>
    <w:rsid w:val="078B565C"/>
    <w:rsid w:val="07B701C3"/>
    <w:rsid w:val="07B75B49"/>
    <w:rsid w:val="080B2E70"/>
    <w:rsid w:val="08240CC4"/>
    <w:rsid w:val="082A6F58"/>
    <w:rsid w:val="08475DB6"/>
    <w:rsid w:val="08537EEC"/>
    <w:rsid w:val="085676C6"/>
    <w:rsid w:val="0863186B"/>
    <w:rsid w:val="086A011C"/>
    <w:rsid w:val="08CC59F3"/>
    <w:rsid w:val="08FE65B0"/>
    <w:rsid w:val="090025E5"/>
    <w:rsid w:val="09194E11"/>
    <w:rsid w:val="092249F9"/>
    <w:rsid w:val="09356417"/>
    <w:rsid w:val="097133CB"/>
    <w:rsid w:val="09AF7A1D"/>
    <w:rsid w:val="09BB68FC"/>
    <w:rsid w:val="09CB07CF"/>
    <w:rsid w:val="09DB7F9E"/>
    <w:rsid w:val="09EE1A05"/>
    <w:rsid w:val="0A3D71CD"/>
    <w:rsid w:val="0A473032"/>
    <w:rsid w:val="0A575243"/>
    <w:rsid w:val="0A8C10A8"/>
    <w:rsid w:val="0A9C0616"/>
    <w:rsid w:val="0A9D2D28"/>
    <w:rsid w:val="0AA62162"/>
    <w:rsid w:val="0AA7432A"/>
    <w:rsid w:val="0AD3439F"/>
    <w:rsid w:val="0AE05C82"/>
    <w:rsid w:val="0AE56A8C"/>
    <w:rsid w:val="0AFE55D8"/>
    <w:rsid w:val="0B076B81"/>
    <w:rsid w:val="0B292AEF"/>
    <w:rsid w:val="0B4E4074"/>
    <w:rsid w:val="0B5628B0"/>
    <w:rsid w:val="0B64212C"/>
    <w:rsid w:val="0B6D06EB"/>
    <w:rsid w:val="0B8431FA"/>
    <w:rsid w:val="0B992A39"/>
    <w:rsid w:val="0BC734AA"/>
    <w:rsid w:val="0BD51FB9"/>
    <w:rsid w:val="0BD61E5C"/>
    <w:rsid w:val="0BFB06C0"/>
    <w:rsid w:val="0C3367A4"/>
    <w:rsid w:val="0C393D5F"/>
    <w:rsid w:val="0C397613"/>
    <w:rsid w:val="0C3C4493"/>
    <w:rsid w:val="0C5A2226"/>
    <w:rsid w:val="0C892399"/>
    <w:rsid w:val="0C8F7354"/>
    <w:rsid w:val="0C9F0D0A"/>
    <w:rsid w:val="0CD81256"/>
    <w:rsid w:val="0D09178D"/>
    <w:rsid w:val="0D0B1B1C"/>
    <w:rsid w:val="0D0E7527"/>
    <w:rsid w:val="0D472F5D"/>
    <w:rsid w:val="0D6454C8"/>
    <w:rsid w:val="0D654B7B"/>
    <w:rsid w:val="0D665203"/>
    <w:rsid w:val="0D9147B4"/>
    <w:rsid w:val="0D9F4778"/>
    <w:rsid w:val="0DB75B02"/>
    <w:rsid w:val="0DD3039F"/>
    <w:rsid w:val="0DDA5561"/>
    <w:rsid w:val="0DE40866"/>
    <w:rsid w:val="0E01392B"/>
    <w:rsid w:val="0E11107D"/>
    <w:rsid w:val="0E64520A"/>
    <w:rsid w:val="0E6B77FC"/>
    <w:rsid w:val="0E7512B3"/>
    <w:rsid w:val="0EB47DF8"/>
    <w:rsid w:val="0EE36CB5"/>
    <w:rsid w:val="0EE677A5"/>
    <w:rsid w:val="0EF77FD0"/>
    <w:rsid w:val="0EF8695C"/>
    <w:rsid w:val="0F0C06ED"/>
    <w:rsid w:val="0F100567"/>
    <w:rsid w:val="0F1E46CA"/>
    <w:rsid w:val="0F380402"/>
    <w:rsid w:val="0F44216A"/>
    <w:rsid w:val="0F5D68AC"/>
    <w:rsid w:val="0F63318F"/>
    <w:rsid w:val="0F676FB1"/>
    <w:rsid w:val="0F6912EC"/>
    <w:rsid w:val="0F751B9A"/>
    <w:rsid w:val="0F877EC3"/>
    <w:rsid w:val="0FB434B9"/>
    <w:rsid w:val="0FFB62C4"/>
    <w:rsid w:val="10071169"/>
    <w:rsid w:val="10164C72"/>
    <w:rsid w:val="10196E9D"/>
    <w:rsid w:val="102472F0"/>
    <w:rsid w:val="10370AD2"/>
    <w:rsid w:val="103C00E0"/>
    <w:rsid w:val="106979B1"/>
    <w:rsid w:val="109E331B"/>
    <w:rsid w:val="10A2214A"/>
    <w:rsid w:val="10DB3DCF"/>
    <w:rsid w:val="10E536BB"/>
    <w:rsid w:val="10EC6C75"/>
    <w:rsid w:val="10F53B2B"/>
    <w:rsid w:val="10F773A6"/>
    <w:rsid w:val="10FD239A"/>
    <w:rsid w:val="110F1E09"/>
    <w:rsid w:val="113425DC"/>
    <w:rsid w:val="114A6D52"/>
    <w:rsid w:val="115A7D34"/>
    <w:rsid w:val="11DF1405"/>
    <w:rsid w:val="122E2DA5"/>
    <w:rsid w:val="123D25AB"/>
    <w:rsid w:val="12413165"/>
    <w:rsid w:val="12513827"/>
    <w:rsid w:val="12756AB7"/>
    <w:rsid w:val="12AC65E7"/>
    <w:rsid w:val="12B6350F"/>
    <w:rsid w:val="12C579F3"/>
    <w:rsid w:val="12E411B4"/>
    <w:rsid w:val="12EC1381"/>
    <w:rsid w:val="1343404D"/>
    <w:rsid w:val="13553150"/>
    <w:rsid w:val="13863DA7"/>
    <w:rsid w:val="13A62A90"/>
    <w:rsid w:val="13AB5DC1"/>
    <w:rsid w:val="13AF5710"/>
    <w:rsid w:val="13E46E37"/>
    <w:rsid w:val="13E564F1"/>
    <w:rsid w:val="13FE7EE9"/>
    <w:rsid w:val="14227769"/>
    <w:rsid w:val="1439206A"/>
    <w:rsid w:val="14394B2C"/>
    <w:rsid w:val="14436E6C"/>
    <w:rsid w:val="144628EA"/>
    <w:rsid w:val="145B23CA"/>
    <w:rsid w:val="147D19BF"/>
    <w:rsid w:val="14886DBD"/>
    <w:rsid w:val="148F6F58"/>
    <w:rsid w:val="14B02D82"/>
    <w:rsid w:val="14EC70CA"/>
    <w:rsid w:val="14F65115"/>
    <w:rsid w:val="15153A4B"/>
    <w:rsid w:val="153844D0"/>
    <w:rsid w:val="156F36EF"/>
    <w:rsid w:val="15751861"/>
    <w:rsid w:val="158E2F66"/>
    <w:rsid w:val="15912D62"/>
    <w:rsid w:val="15934663"/>
    <w:rsid w:val="159D4B92"/>
    <w:rsid w:val="15AF2A32"/>
    <w:rsid w:val="15CE783E"/>
    <w:rsid w:val="15D964D4"/>
    <w:rsid w:val="15DC564E"/>
    <w:rsid w:val="15DC7D3E"/>
    <w:rsid w:val="15EA3CA6"/>
    <w:rsid w:val="16020D68"/>
    <w:rsid w:val="16096014"/>
    <w:rsid w:val="161E10CD"/>
    <w:rsid w:val="16291677"/>
    <w:rsid w:val="164C3053"/>
    <w:rsid w:val="164E4735"/>
    <w:rsid w:val="16547921"/>
    <w:rsid w:val="165D4CD6"/>
    <w:rsid w:val="16806DA3"/>
    <w:rsid w:val="169C6890"/>
    <w:rsid w:val="16D647CD"/>
    <w:rsid w:val="16DC6073"/>
    <w:rsid w:val="16DF3C53"/>
    <w:rsid w:val="16EB0CDE"/>
    <w:rsid w:val="16F1730E"/>
    <w:rsid w:val="16FD6B40"/>
    <w:rsid w:val="1707271B"/>
    <w:rsid w:val="1708095C"/>
    <w:rsid w:val="176213E5"/>
    <w:rsid w:val="17845F06"/>
    <w:rsid w:val="1787667B"/>
    <w:rsid w:val="17902BD8"/>
    <w:rsid w:val="1790373D"/>
    <w:rsid w:val="17B071F1"/>
    <w:rsid w:val="17DC23D0"/>
    <w:rsid w:val="17DF4706"/>
    <w:rsid w:val="17E17138"/>
    <w:rsid w:val="17FE51F9"/>
    <w:rsid w:val="181757A0"/>
    <w:rsid w:val="184308E6"/>
    <w:rsid w:val="18491160"/>
    <w:rsid w:val="1867567F"/>
    <w:rsid w:val="18801ECE"/>
    <w:rsid w:val="18A4417B"/>
    <w:rsid w:val="18DE754E"/>
    <w:rsid w:val="18DF7A8D"/>
    <w:rsid w:val="18E93079"/>
    <w:rsid w:val="19332379"/>
    <w:rsid w:val="193C617B"/>
    <w:rsid w:val="194B2E5D"/>
    <w:rsid w:val="19825F45"/>
    <w:rsid w:val="19832368"/>
    <w:rsid w:val="1989161A"/>
    <w:rsid w:val="19992A8B"/>
    <w:rsid w:val="19A37B4B"/>
    <w:rsid w:val="19C35008"/>
    <w:rsid w:val="19DA0918"/>
    <w:rsid w:val="19E1385C"/>
    <w:rsid w:val="19F55269"/>
    <w:rsid w:val="1A5405E3"/>
    <w:rsid w:val="1A9E19C9"/>
    <w:rsid w:val="1AAC4D73"/>
    <w:rsid w:val="1AB31846"/>
    <w:rsid w:val="1AB42406"/>
    <w:rsid w:val="1ACF775D"/>
    <w:rsid w:val="1AD5119D"/>
    <w:rsid w:val="1AD75F39"/>
    <w:rsid w:val="1B000A00"/>
    <w:rsid w:val="1B1F0098"/>
    <w:rsid w:val="1B577BFC"/>
    <w:rsid w:val="1B617E89"/>
    <w:rsid w:val="1BA128BB"/>
    <w:rsid w:val="1BA21446"/>
    <w:rsid w:val="1BA44B01"/>
    <w:rsid w:val="1BA56302"/>
    <w:rsid w:val="1BD62A96"/>
    <w:rsid w:val="1BFB5688"/>
    <w:rsid w:val="1C0225DF"/>
    <w:rsid w:val="1C22344A"/>
    <w:rsid w:val="1C385AD0"/>
    <w:rsid w:val="1C4E2B5C"/>
    <w:rsid w:val="1C71165B"/>
    <w:rsid w:val="1C7D1A3A"/>
    <w:rsid w:val="1CAB5AD2"/>
    <w:rsid w:val="1CC3697F"/>
    <w:rsid w:val="1CE93853"/>
    <w:rsid w:val="1CF613FE"/>
    <w:rsid w:val="1D082BF5"/>
    <w:rsid w:val="1D340847"/>
    <w:rsid w:val="1D364A01"/>
    <w:rsid w:val="1D3E1E89"/>
    <w:rsid w:val="1D4304EC"/>
    <w:rsid w:val="1D453A84"/>
    <w:rsid w:val="1D893686"/>
    <w:rsid w:val="1D977CD9"/>
    <w:rsid w:val="1DD64B22"/>
    <w:rsid w:val="1E074209"/>
    <w:rsid w:val="1E2A3E11"/>
    <w:rsid w:val="1E3001FB"/>
    <w:rsid w:val="1E5C50CB"/>
    <w:rsid w:val="1E6E3F3C"/>
    <w:rsid w:val="1E9E5157"/>
    <w:rsid w:val="1EA53364"/>
    <w:rsid w:val="1EAA1D0B"/>
    <w:rsid w:val="1EAA7C19"/>
    <w:rsid w:val="1EC0257F"/>
    <w:rsid w:val="1EC02838"/>
    <w:rsid w:val="1EE3017A"/>
    <w:rsid w:val="1EF96C10"/>
    <w:rsid w:val="1F0958C9"/>
    <w:rsid w:val="1F8E73BA"/>
    <w:rsid w:val="1FA40C47"/>
    <w:rsid w:val="1FA83D9A"/>
    <w:rsid w:val="1FB60FD3"/>
    <w:rsid w:val="1FC96B93"/>
    <w:rsid w:val="1FCE0CEF"/>
    <w:rsid w:val="1FE70421"/>
    <w:rsid w:val="201A7D59"/>
    <w:rsid w:val="201D0C60"/>
    <w:rsid w:val="20233022"/>
    <w:rsid w:val="2035467B"/>
    <w:rsid w:val="20541AC6"/>
    <w:rsid w:val="205E14CA"/>
    <w:rsid w:val="20705440"/>
    <w:rsid w:val="20931314"/>
    <w:rsid w:val="20963E4E"/>
    <w:rsid w:val="20B8131C"/>
    <w:rsid w:val="210B690F"/>
    <w:rsid w:val="21303CD9"/>
    <w:rsid w:val="213363E1"/>
    <w:rsid w:val="21474B42"/>
    <w:rsid w:val="21693F59"/>
    <w:rsid w:val="2175266B"/>
    <w:rsid w:val="21A56029"/>
    <w:rsid w:val="21BD7E32"/>
    <w:rsid w:val="21FE3F90"/>
    <w:rsid w:val="223B5698"/>
    <w:rsid w:val="223B5875"/>
    <w:rsid w:val="225771C6"/>
    <w:rsid w:val="2264539A"/>
    <w:rsid w:val="22800CDB"/>
    <w:rsid w:val="22C43C6C"/>
    <w:rsid w:val="22C96EC6"/>
    <w:rsid w:val="22CB48B7"/>
    <w:rsid w:val="22F96C7E"/>
    <w:rsid w:val="231164E0"/>
    <w:rsid w:val="2315742D"/>
    <w:rsid w:val="231B7FBE"/>
    <w:rsid w:val="2332088E"/>
    <w:rsid w:val="23394BFE"/>
    <w:rsid w:val="233C301E"/>
    <w:rsid w:val="234517C5"/>
    <w:rsid w:val="2346024D"/>
    <w:rsid w:val="234B6B94"/>
    <w:rsid w:val="235A19F6"/>
    <w:rsid w:val="236E7D3F"/>
    <w:rsid w:val="237A4B8E"/>
    <w:rsid w:val="237A63E8"/>
    <w:rsid w:val="23832277"/>
    <w:rsid w:val="238A00B2"/>
    <w:rsid w:val="2399751D"/>
    <w:rsid w:val="23B23266"/>
    <w:rsid w:val="23B24D5E"/>
    <w:rsid w:val="23B56569"/>
    <w:rsid w:val="23B760CE"/>
    <w:rsid w:val="23BE1262"/>
    <w:rsid w:val="240A7143"/>
    <w:rsid w:val="2416357C"/>
    <w:rsid w:val="24775F22"/>
    <w:rsid w:val="24806EA7"/>
    <w:rsid w:val="2485310F"/>
    <w:rsid w:val="2498420C"/>
    <w:rsid w:val="24A5585F"/>
    <w:rsid w:val="24B62C41"/>
    <w:rsid w:val="24E46F88"/>
    <w:rsid w:val="25501C8B"/>
    <w:rsid w:val="257443C6"/>
    <w:rsid w:val="25745C1A"/>
    <w:rsid w:val="257B71C1"/>
    <w:rsid w:val="257C2707"/>
    <w:rsid w:val="258E2C03"/>
    <w:rsid w:val="25D9403F"/>
    <w:rsid w:val="25E62B78"/>
    <w:rsid w:val="260841BE"/>
    <w:rsid w:val="26350043"/>
    <w:rsid w:val="2648614F"/>
    <w:rsid w:val="264E3A4F"/>
    <w:rsid w:val="269B1144"/>
    <w:rsid w:val="26A05AF2"/>
    <w:rsid w:val="26AA3163"/>
    <w:rsid w:val="271F3859"/>
    <w:rsid w:val="27207724"/>
    <w:rsid w:val="27442B15"/>
    <w:rsid w:val="27516DDB"/>
    <w:rsid w:val="275A3A29"/>
    <w:rsid w:val="27A05220"/>
    <w:rsid w:val="27C53563"/>
    <w:rsid w:val="27C902F0"/>
    <w:rsid w:val="27EF072E"/>
    <w:rsid w:val="27F45275"/>
    <w:rsid w:val="280B5DC3"/>
    <w:rsid w:val="282C2C5C"/>
    <w:rsid w:val="283F26F5"/>
    <w:rsid w:val="28C82891"/>
    <w:rsid w:val="28CB43F3"/>
    <w:rsid w:val="28CF216C"/>
    <w:rsid w:val="28F930FC"/>
    <w:rsid w:val="292104D8"/>
    <w:rsid w:val="293026EA"/>
    <w:rsid w:val="29A71427"/>
    <w:rsid w:val="29C655F2"/>
    <w:rsid w:val="29D036B4"/>
    <w:rsid w:val="29D04C04"/>
    <w:rsid w:val="29DB1AE6"/>
    <w:rsid w:val="29DB6FC1"/>
    <w:rsid w:val="29DF6B99"/>
    <w:rsid w:val="29FA07A1"/>
    <w:rsid w:val="2A095567"/>
    <w:rsid w:val="2A143682"/>
    <w:rsid w:val="2A4A51AD"/>
    <w:rsid w:val="2A4C21FD"/>
    <w:rsid w:val="2A583249"/>
    <w:rsid w:val="2A856EF8"/>
    <w:rsid w:val="2A947574"/>
    <w:rsid w:val="2A9F25F7"/>
    <w:rsid w:val="2AD05031"/>
    <w:rsid w:val="2ADF5A4A"/>
    <w:rsid w:val="2AF03844"/>
    <w:rsid w:val="2B0806DA"/>
    <w:rsid w:val="2B100C12"/>
    <w:rsid w:val="2B204749"/>
    <w:rsid w:val="2B5B7FFE"/>
    <w:rsid w:val="2B832818"/>
    <w:rsid w:val="2B836E87"/>
    <w:rsid w:val="2B8F5F7C"/>
    <w:rsid w:val="2B9E2C28"/>
    <w:rsid w:val="2BB413AA"/>
    <w:rsid w:val="2BD15B75"/>
    <w:rsid w:val="2BF81F0A"/>
    <w:rsid w:val="2C282984"/>
    <w:rsid w:val="2C2A07FE"/>
    <w:rsid w:val="2C3F74C5"/>
    <w:rsid w:val="2C572156"/>
    <w:rsid w:val="2CA72ABA"/>
    <w:rsid w:val="2CA73279"/>
    <w:rsid w:val="2CD875CA"/>
    <w:rsid w:val="2CDB37A2"/>
    <w:rsid w:val="2CFD4CF5"/>
    <w:rsid w:val="2D070289"/>
    <w:rsid w:val="2D0C5C59"/>
    <w:rsid w:val="2D233EDF"/>
    <w:rsid w:val="2DAE7DAA"/>
    <w:rsid w:val="2DB77A12"/>
    <w:rsid w:val="2DB80EB8"/>
    <w:rsid w:val="2DC069AA"/>
    <w:rsid w:val="2DD26476"/>
    <w:rsid w:val="2DE86F68"/>
    <w:rsid w:val="2DFA5D24"/>
    <w:rsid w:val="2E0C3502"/>
    <w:rsid w:val="2E2B3E53"/>
    <w:rsid w:val="2E367217"/>
    <w:rsid w:val="2E3C2C4F"/>
    <w:rsid w:val="2E430E38"/>
    <w:rsid w:val="2E6120BA"/>
    <w:rsid w:val="2E6F2EC9"/>
    <w:rsid w:val="2E76532E"/>
    <w:rsid w:val="2E7D05CC"/>
    <w:rsid w:val="2E915CF1"/>
    <w:rsid w:val="2E9D0B49"/>
    <w:rsid w:val="2EE405B2"/>
    <w:rsid w:val="2F1604DD"/>
    <w:rsid w:val="2F2B1595"/>
    <w:rsid w:val="2F487AEF"/>
    <w:rsid w:val="2F525999"/>
    <w:rsid w:val="2F6256A1"/>
    <w:rsid w:val="2F9555D2"/>
    <w:rsid w:val="2FA37C8D"/>
    <w:rsid w:val="2FA55269"/>
    <w:rsid w:val="2FB40759"/>
    <w:rsid w:val="2FC2244C"/>
    <w:rsid w:val="2FDF3A47"/>
    <w:rsid w:val="2FEC0A2D"/>
    <w:rsid w:val="301A3235"/>
    <w:rsid w:val="3038300C"/>
    <w:rsid w:val="3039204F"/>
    <w:rsid w:val="30500682"/>
    <w:rsid w:val="30590F24"/>
    <w:rsid w:val="3075651D"/>
    <w:rsid w:val="30B877A2"/>
    <w:rsid w:val="30C35E2C"/>
    <w:rsid w:val="30DB0032"/>
    <w:rsid w:val="313B3D7E"/>
    <w:rsid w:val="314A0D31"/>
    <w:rsid w:val="316434D7"/>
    <w:rsid w:val="316C22B7"/>
    <w:rsid w:val="316D0E6E"/>
    <w:rsid w:val="316F6C10"/>
    <w:rsid w:val="31734302"/>
    <w:rsid w:val="318815EF"/>
    <w:rsid w:val="318B4EA6"/>
    <w:rsid w:val="319E2E5A"/>
    <w:rsid w:val="31B265FE"/>
    <w:rsid w:val="31B64DA5"/>
    <w:rsid w:val="31D32761"/>
    <w:rsid w:val="32290516"/>
    <w:rsid w:val="32412BED"/>
    <w:rsid w:val="32587CD3"/>
    <w:rsid w:val="32775111"/>
    <w:rsid w:val="32AE5CBF"/>
    <w:rsid w:val="32BB3C9E"/>
    <w:rsid w:val="32D16C65"/>
    <w:rsid w:val="32DD24B9"/>
    <w:rsid w:val="32DF2719"/>
    <w:rsid w:val="33095B8F"/>
    <w:rsid w:val="33627484"/>
    <w:rsid w:val="336D0E71"/>
    <w:rsid w:val="33775948"/>
    <w:rsid w:val="33914BCB"/>
    <w:rsid w:val="33C02B39"/>
    <w:rsid w:val="33CD5D0B"/>
    <w:rsid w:val="33DE0531"/>
    <w:rsid w:val="33E7359E"/>
    <w:rsid w:val="33E75E1A"/>
    <w:rsid w:val="34054977"/>
    <w:rsid w:val="34134A4D"/>
    <w:rsid w:val="341B25A8"/>
    <w:rsid w:val="341C1208"/>
    <w:rsid w:val="34482D37"/>
    <w:rsid w:val="34554BA2"/>
    <w:rsid w:val="34596E85"/>
    <w:rsid w:val="34744953"/>
    <w:rsid w:val="34822D2F"/>
    <w:rsid w:val="349D3317"/>
    <w:rsid w:val="34A72C59"/>
    <w:rsid w:val="34AF1DD6"/>
    <w:rsid w:val="34B96ACF"/>
    <w:rsid w:val="352435FD"/>
    <w:rsid w:val="353B4222"/>
    <w:rsid w:val="353F00B2"/>
    <w:rsid w:val="35462594"/>
    <w:rsid w:val="3550796D"/>
    <w:rsid w:val="35654E84"/>
    <w:rsid w:val="35674B04"/>
    <w:rsid w:val="357810AF"/>
    <w:rsid w:val="358E6B8B"/>
    <w:rsid w:val="35C52C23"/>
    <w:rsid w:val="35D335D9"/>
    <w:rsid w:val="35F92521"/>
    <w:rsid w:val="3603287C"/>
    <w:rsid w:val="36141C1D"/>
    <w:rsid w:val="361A2D31"/>
    <w:rsid w:val="36393663"/>
    <w:rsid w:val="36791EF2"/>
    <w:rsid w:val="368203BF"/>
    <w:rsid w:val="369E6042"/>
    <w:rsid w:val="36C973ED"/>
    <w:rsid w:val="36EB62EE"/>
    <w:rsid w:val="371317DC"/>
    <w:rsid w:val="37261C6A"/>
    <w:rsid w:val="375C78FB"/>
    <w:rsid w:val="3763049D"/>
    <w:rsid w:val="376708D3"/>
    <w:rsid w:val="37791C8A"/>
    <w:rsid w:val="379049C2"/>
    <w:rsid w:val="37A11665"/>
    <w:rsid w:val="37A5595A"/>
    <w:rsid w:val="37C27CBD"/>
    <w:rsid w:val="37D06949"/>
    <w:rsid w:val="37EB4BCC"/>
    <w:rsid w:val="37F71560"/>
    <w:rsid w:val="38023AAF"/>
    <w:rsid w:val="38086449"/>
    <w:rsid w:val="383119AF"/>
    <w:rsid w:val="384A18B0"/>
    <w:rsid w:val="385D1166"/>
    <w:rsid w:val="38617818"/>
    <w:rsid w:val="38807488"/>
    <w:rsid w:val="38B43BF7"/>
    <w:rsid w:val="38C3745D"/>
    <w:rsid w:val="38F56A0E"/>
    <w:rsid w:val="39061C28"/>
    <w:rsid w:val="390E0F10"/>
    <w:rsid w:val="391167AC"/>
    <w:rsid w:val="391576FD"/>
    <w:rsid w:val="393C55D9"/>
    <w:rsid w:val="39484DB7"/>
    <w:rsid w:val="394851E2"/>
    <w:rsid w:val="39553D65"/>
    <w:rsid w:val="39576208"/>
    <w:rsid w:val="3971736A"/>
    <w:rsid w:val="397F5593"/>
    <w:rsid w:val="39975C6B"/>
    <w:rsid w:val="399F4AFF"/>
    <w:rsid w:val="39C244F2"/>
    <w:rsid w:val="39EF2C1C"/>
    <w:rsid w:val="3A103599"/>
    <w:rsid w:val="3A282921"/>
    <w:rsid w:val="3A3F5667"/>
    <w:rsid w:val="3A675188"/>
    <w:rsid w:val="3A6E63C5"/>
    <w:rsid w:val="3AA168FF"/>
    <w:rsid w:val="3AA4746E"/>
    <w:rsid w:val="3AA72C70"/>
    <w:rsid w:val="3AAB3A1D"/>
    <w:rsid w:val="3ABC4678"/>
    <w:rsid w:val="3AFA72D0"/>
    <w:rsid w:val="3B0D46AB"/>
    <w:rsid w:val="3B0F0FE1"/>
    <w:rsid w:val="3B1223DD"/>
    <w:rsid w:val="3B141136"/>
    <w:rsid w:val="3B5E69AB"/>
    <w:rsid w:val="3B6A35E5"/>
    <w:rsid w:val="3B83513F"/>
    <w:rsid w:val="3BC03A22"/>
    <w:rsid w:val="3BE7724E"/>
    <w:rsid w:val="3BFC3024"/>
    <w:rsid w:val="3C2043FC"/>
    <w:rsid w:val="3C4152DC"/>
    <w:rsid w:val="3C59130D"/>
    <w:rsid w:val="3C757A89"/>
    <w:rsid w:val="3C790176"/>
    <w:rsid w:val="3C9D04F0"/>
    <w:rsid w:val="3CA65A77"/>
    <w:rsid w:val="3CAB7E3B"/>
    <w:rsid w:val="3CB42BBE"/>
    <w:rsid w:val="3CC62746"/>
    <w:rsid w:val="3CD6338A"/>
    <w:rsid w:val="3CD6423F"/>
    <w:rsid w:val="3CDE74B4"/>
    <w:rsid w:val="3D0F59A4"/>
    <w:rsid w:val="3D335BA0"/>
    <w:rsid w:val="3D361085"/>
    <w:rsid w:val="3D366B88"/>
    <w:rsid w:val="3D3941F2"/>
    <w:rsid w:val="3D9F4550"/>
    <w:rsid w:val="3DDF59CA"/>
    <w:rsid w:val="3DF84763"/>
    <w:rsid w:val="3E08193C"/>
    <w:rsid w:val="3E292685"/>
    <w:rsid w:val="3E3B0E78"/>
    <w:rsid w:val="3E3B5DDC"/>
    <w:rsid w:val="3E691D9B"/>
    <w:rsid w:val="3E7A1445"/>
    <w:rsid w:val="3E983309"/>
    <w:rsid w:val="3EA725AE"/>
    <w:rsid w:val="3EF56EFC"/>
    <w:rsid w:val="3F313BDB"/>
    <w:rsid w:val="3F347B75"/>
    <w:rsid w:val="3F4E6DD8"/>
    <w:rsid w:val="3F515310"/>
    <w:rsid w:val="3F7B687C"/>
    <w:rsid w:val="3F7C4FF7"/>
    <w:rsid w:val="3F894610"/>
    <w:rsid w:val="3F952096"/>
    <w:rsid w:val="3F9C1355"/>
    <w:rsid w:val="3F9C7EDF"/>
    <w:rsid w:val="3F9F48E0"/>
    <w:rsid w:val="3FAE66A5"/>
    <w:rsid w:val="3FBF0119"/>
    <w:rsid w:val="3FDB58CC"/>
    <w:rsid w:val="3FF72874"/>
    <w:rsid w:val="3FF75AE8"/>
    <w:rsid w:val="40177624"/>
    <w:rsid w:val="40210C59"/>
    <w:rsid w:val="40723E86"/>
    <w:rsid w:val="40B1449F"/>
    <w:rsid w:val="40B84EA8"/>
    <w:rsid w:val="40C85EFD"/>
    <w:rsid w:val="40E41094"/>
    <w:rsid w:val="40FE0A79"/>
    <w:rsid w:val="410A54EB"/>
    <w:rsid w:val="410D3880"/>
    <w:rsid w:val="413A210F"/>
    <w:rsid w:val="41541FCB"/>
    <w:rsid w:val="41553BBC"/>
    <w:rsid w:val="419F1930"/>
    <w:rsid w:val="41AF6560"/>
    <w:rsid w:val="41C75CD8"/>
    <w:rsid w:val="41CE300D"/>
    <w:rsid w:val="41D41D59"/>
    <w:rsid w:val="41FB13CB"/>
    <w:rsid w:val="42393AD2"/>
    <w:rsid w:val="42406015"/>
    <w:rsid w:val="4243755C"/>
    <w:rsid w:val="42547F02"/>
    <w:rsid w:val="42A07A72"/>
    <w:rsid w:val="42A7628C"/>
    <w:rsid w:val="42B42541"/>
    <w:rsid w:val="42CD3F0F"/>
    <w:rsid w:val="42D5274A"/>
    <w:rsid w:val="42EE0D28"/>
    <w:rsid w:val="4320382F"/>
    <w:rsid w:val="43214729"/>
    <w:rsid w:val="4321749B"/>
    <w:rsid w:val="43453B60"/>
    <w:rsid w:val="434916FD"/>
    <w:rsid w:val="435A1E4B"/>
    <w:rsid w:val="435B28F6"/>
    <w:rsid w:val="436D79D6"/>
    <w:rsid w:val="437E63B6"/>
    <w:rsid w:val="43885BC8"/>
    <w:rsid w:val="4399234D"/>
    <w:rsid w:val="43A43035"/>
    <w:rsid w:val="43C71690"/>
    <w:rsid w:val="43E94C4C"/>
    <w:rsid w:val="43E96DEC"/>
    <w:rsid w:val="43EE50CB"/>
    <w:rsid w:val="43F22EBA"/>
    <w:rsid w:val="440D3B82"/>
    <w:rsid w:val="441C1460"/>
    <w:rsid w:val="44233D51"/>
    <w:rsid w:val="442A1116"/>
    <w:rsid w:val="44354E1A"/>
    <w:rsid w:val="44617959"/>
    <w:rsid w:val="446971F8"/>
    <w:rsid w:val="44A13937"/>
    <w:rsid w:val="44B060CF"/>
    <w:rsid w:val="44B63F75"/>
    <w:rsid w:val="44D87FA7"/>
    <w:rsid w:val="44D9137C"/>
    <w:rsid w:val="452226FC"/>
    <w:rsid w:val="452A31D1"/>
    <w:rsid w:val="45336C34"/>
    <w:rsid w:val="457420A4"/>
    <w:rsid w:val="45857A3D"/>
    <w:rsid w:val="45BC6C11"/>
    <w:rsid w:val="45CF5DC4"/>
    <w:rsid w:val="45D936BB"/>
    <w:rsid w:val="460D4A60"/>
    <w:rsid w:val="462C5A6A"/>
    <w:rsid w:val="463856FC"/>
    <w:rsid w:val="463F0885"/>
    <w:rsid w:val="464A083E"/>
    <w:rsid w:val="46555937"/>
    <w:rsid w:val="46710618"/>
    <w:rsid w:val="469A533D"/>
    <w:rsid w:val="46C50F7C"/>
    <w:rsid w:val="46CB097D"/>
    <w:rsid w:val="46D5389A"/>
    <w:rsid w:val="46FF7C74"/>
    <w:rsid w:val="471B5DDE"/>
    <w:rsid w:val="472D717D"/>
    <w:rsid w:val="47483125"/>
    <w:rsid w:val="47594E30"/>
    <w:rsid w:val="475C70D9"/>
    <w:rsid w:val="475E282C"/>
    <w:rsid w:val="47A11138"/>
    <w:rsid w:val="47A84B75"/>
    <w:rsid w:val="47C5473C"/>
    <w:rsid w:val="4817502A"/>
    <w:rsid w:val="481A76BA"/>
    <w:rsid w:val="48443B63"/>
    <w:rsid w:val="48976D3B"/>
    <w:rsid w:val="48A65CD1"/>
    <w:rsid w:val="48D05D4D"/>
    <w:rsid w:val="48F851AC"/>
    <w:rsid w:val="49377ECC"/>
    <w:rsid w:val="493818DE"/>
    <w:rsid w:val="495E2BEC"/>
    <w:rsid w:val="49647492"/>
    <w:rsid w:val="497412B2"/>
    <w:rsid w:val="4974580B"/>
    <w:rsid w:val="497D7D2A"/>
    <w:rsid w:val="498C2041"/>
    <w:rsid w:val="49A0394A"/>
    <w:rsid w:val="49A4639B"/>
    <w:rsid w:val="49B662FE"/>
    <w:rsid w:val="49DA0406"/>
    <w:rsid w:val="49DF0EEF"/>
    <w:rsid w:val="4A1B4C66"/>
    <w:rsid w:val="4A240775"/>
    <w:rsid w:val="4A3D13D6"/>
    <w:rsid w:val="4A571D19"/>
    <w:rsid w:val="4A696E95"/>
    <w:rsid w:val="4A8D1941"/>
    <w:rsid w:val="4AAC2814"/>
    <w:rsid w:val="4AAC2D8F"/>
    <w:rsid w:val="4AB46F2F"/>
    <w:rsid w:val="4ABE2337"/>
    <w:rsid w:val="4AC02370"/>
    <w:rsid w:val="4B241716"/>
    <w:rsid w:val="4B4026F9"/>
    <w:rsid w:val="4B51688F"/>
    <w:rsid w:val="4B54689A"/>
    <w:rsid w:val="4B83753E"/>
    <w:rsid w:val="4BEF24F8"/>
    <w:rsid w:val="4C027917"/>
    <w:rsid w:val="4C0A7536"/>
    <w:rsid w:val="4C136BC3"/>
    <w:rsid w:val="4C2508CA"/>
    <w:rsid w:val="4C28419B"/>
    <w:rsid w:val="4C486567"/>
    <w:rsid w:val="4C504DF1"/>
    <w:rsid w:val="4C70498C"/>
    <w:rsid w:val="4CA155DE"/>
    <w:rsid w:val="4CAA1D08"/>
    <w:rsid w:val="4CC30712"/>
    <w:rsid w:val="4CC356C3"/>
    <w:rsid w:val="4D28162E"/>
    <w:rsid w:val="4D317D4E"/>
    <w:rsid w:val="4D322F9B"/>
    <w:rsid w:val="4D3C7623"/>
    <w:rsid w:val="4D493C1B"/>
    <w:rsid w:val="4D68596C"/>
    <w:rsid w:val="4D695FA6"/>
    <w:rsid w:val="4D8B435E"/>
    <w:rsid w:val="4D961ACA"/>
    <w:rsid w:val="4DF67951"/>
    <w:rsid w:val="4E48455B"/>
    <w:rsid w:val="4E591274"/>
    <w:rsid w:val="4E6961D9"/>
    <w:rsid w:val="4E6A6BDF"/>
    <w:rsid w:val="4E7D139B"/>
    <w:rsid w:val="4E8D60AF"/>
    <w:rsid w:val="4EAA45D8"/>
    <w:rsid w:val="4EC24D83"/>
    <w:rsid w:val="4ED65514"/>
    <w:rsid w:val="4F371A43"/>
    <w:rsid w:val="4F4F221D"/>
    <w:rsid w:val="4F977A43"/>
    <w:rsid w:val="4FAA7A2E"/>
    <w:rsid w:val="4FB6302E"/>
    <w:rsid w:val="4FCC2F1F"/>
    <w:rsid w:val="4FE23FAA"/>
    <w:rsid w:val="50016834"/>
    <w:rsid w:val="50264BA7"/>
    <w:rsid w:val="50402B67"/>
    <w:rsid w:val="50511309"/>
    <w:rsid w:val="50672CEE"/>
    <w:rsid w:val="50A103D4"/>
    <w:rsid w:val="50A65575"/>
    <w:rsid w:val="50A93ACD"/>
    <w:rsid w:val="50B00234"/>
    <w:rsid w:val="50B12839"/>
    <w:rsid w:val="50B24308"/>
    <w:rsid w:val="50B67C03"/>
    <w:rsid w:val="50CB2C3E"/>
    <w:rsid w:val="50E21ED1"/>
    <w:rsid w:val="50ED132B"/>
    <w:rsid w:val="50F10CEF"/>
    <w:rsid w:val="51067212"/>
    <w:rsid w:val="51276F0A"/>
    <w:rsid w:val="51325845"/>
    <w:rsid w:val="513F67A1"/>
    <w:rsid w:val="516301B6"/>
    <w:rsid w:val="51783743"/>
    <w:rsid w:val="518900F2"/>
    <w:rsid w:val="518B4F2A"/>
    <w:rsid w:val="51912275"/>
    <w:rsid w:val="51A03887"/>
    <w:rsid w:val="51A96D4A"/>
    <w:rsid w:val="51AF3327"/>
    <w:rsid w:val="51E62286"/>
    <w:rsid w:val="52176F7C"/>
    <w:rsid w:val="5267797B"/>
    <w:rsid w:val="52D30030"/>
    <w:rsid w:val="52D75E3F"/>
    <w:rsid w:val="52E00EAF"/>
    <w:rsid w:val="53036CEE"/>
    <w:rsid w:val="53252660"/>
    <w:rsid w:val="53727C04"/>
    <w:rsid w:val="537512B7"/>
    <w:rsid w:val="5378409C"/>
    <w:rsid w:val="538A0C52"/>
    <w:rsid w:val="538A3FAD"/>
    <w:rsid w:val="538E32FE"/>
    <w:rsid w:val="539B5626"/>
    <w:rsid w:val="53C07F8C"/>
    <w:rsid w:val="53D10E73"/>
    <w:rsid w:val="53F96D85"/>
    <w:rsid w:val="541E1B28"/>
    <w:rsid w:val="5466345F"/>
    <w:rsid w:val="547575F5"/>
    <w:rsid w:val="54A60E07"/>
    <w:rsid w:val="54C02A61"/>
    <w:rsid w:val="54DF5C58"/>
    <w:rsid w:val="551E68E9"/>
    <w:rsid w:val="552038E5"/>
    <w:rsid w:val="554466BA"/>
    <w:rsid w:val="554B3DE5"/>
    <w:rsid w:val="55A24064"/>
    <w:rsid w:val="55A9439D"/>
    <w:rsid w:val="55F77DF7"/>
    <w:rsid w:val="56104285"/>
    <w:rsid w:val="56156615"/>
    <w:rsid w:val="5618422D"/>
    <w:rsid w:val="56223744"/>
    <w:rsid w:val="563C262F"/>
    <w:rsid w:val="564B3C91"/>
    <w:rsid w:val="564B534C"/>
    <w:rsid w:val="564F5961"/>
    <w:rsid w:val="566368D3"/>
    <w:rsid w:val="56641984"/>
    <w:rsid w:val="567F12EE"/>
    <w:rsid w:val="56B36394"/>
    <w:rsid w:val="56E44E38"/>
    <w:rsid w:val="56E87586"/>
    <w:rsid w:val="56FE168F"/>
    <w:rsid w:val="57424A94"/>
    <w:rsid w:val="57436293"/>
    <w:rsid w:val="57470DAD"/>
    <w:rsid w:val="57662DF4"/>
    <w:rsid w:val="5766571D"/>
    <w:rsid w:val="57877E13"/>
    <w:rsid w:val="57A17B6E"/>
    <w:rsid w:val="57B13010"/>
    <w:rsid w:val="57B55505"/>
    <w:rsid w:val="57FB3E40"/>
    <w:rsid w:val="580D50B0"/>
    <w:rsid w:val="582E61BA"/>
    <w:rsid w:val="583E1656"/>
    <w:rsid w:val="584806A9"/>
    <w:rsid w:val="584B245F"/>
    <w:rsid w:val="585F707C"/>
    <w:rsid w:val="587724ED"/>
    <w:rsid w:val="58A03064"/>
    <w:rsid w:val="58B463E2"/>
    <w:rsid w:val="58C51BEE"/>
    <w:rsid w:val="58E1650F"/>
    <w:rsid w:val="58F225D6"/>
    <w:rsid w:val="5908688E"/>
    <w:rsid w:val="59361615"/>
    <w:rsid w:val="594255D8"/>
    <w:rsid w:val="59832402"/>
    <w:rsid w:val="59A344AF"/>
    <w:rsid w:val="59BE4F12"/>
    <w:rsid w:val="59C25F8D"/>
    <w:rsid w:val="59DB4882"/>
    <w:rsid w:val="5A100AD2"/>
    <w:rsid w:val="5A3600BA"/>
    <w:rsid w:val="5A942505"/>
    <w:rsid w:val="5AB912AB"/>
    <w:rsid w:val="5B240C1C"/>
    <w:rsid w:val="5B291184"/>
    <w:rsid w:val="5B3C03F2"/>
    <w:rsid w:val="5B5132CD"/>
    <w:rsid w:val="5B655F76"/>
    <w:rsid w:val="5B6835E9"/>
    <w:rsid w:val="5B6F2B9D"/>
    <w:rsid w:val="5B7A680D"/>
    <w:rsid w:val="5B931318"/>
    <w:rsid w:val="5BB26369"/>
    <w:rsid w:val="5BB771CE"/>
    <w:rsid w:val="5BC3065B"/>
    <w:rsid w:val="5BDA2AA3"/>
    <w:rsid w:val="5BF9248C"/>
    <w:rsid w:val="5BFF4C95"/>
    <w:rsid w:val="5C395AE6"/>
    <w:rsid w:val="5C461BDE"/>
    <w:rsid w:val="5C6B649C"/>
    <w:rsid w:val="5C933336"/>
    <w:rsid w:val="5C967AAC"/>
    <w:rsid w:val="5CA32AEF"/>
    <w:rsid w:val="5CA35843"/>
    <w:rsid w:val="5CB46154"/>
    <w:rsid w:val="5CC905E1"/>
    <w:rsid w:val="5CE53DF3"/>
    <w:rsid w:val="5CEB011E"/>
    <w:rsid w:val="5CFC07E2"/>
    <w:rsid w:val="5D0C08C8"/>
    <w:rsid w:val="5D2E0999"/>
    <w:rsid w:val="5D5020B5"/>
    <w:rsid w:val="5D573D81"/>
    <w:rsid w:val="5D7D5932"/>
    <w:rsid w:val="5DA36613"/>
    <w:rsid w:val="5DAA4D98"/>
    <w:rsid w:val="5DAD256D"/>
    <w:rsid w:val="5DF42990"/>
    <w:rsid w:val="5E1907A5"/>
    <w:rsid w:val="5E217AC2"/>
    <w:rsid w:val="5E221D2E"/>
    <w:rsid w:val="5E2B6B64"/>
    <w:rsid w:val="5E3B4D1B"/>
    <w:rsid w:val="5E465130"/>
    <w:rsid w:val="5E8428FF"/>
    <w:rsid w:val="5EAD3EDC"/>
    <w:rsid w:val="5EBF6A41"/>
    <w:rsid w:val="5ECA5123"/>
    <w:rsid w:val="5EDC045F"/>
    <w:rsid w:val="5EFD1801"/>
    <w:rsid w:val="5F14406D"/>
    <w:rsid w:val="5F413F3D"/>
    <w:rsid w:val="5F483E34"/>
    <w:rsid w:val="5F5F4548"/>
    <w:rsid w:val="5F733700"/>
    <w:rsid w:val="5F7F69D7"/>
    <w:rsid w:val="5F936D80"/>
    <w:rsid w:val="5F9C6380"/>
    <w:rsid w:val="5FA0323B"/>
    <w:rsid w:val="5FB5674D"/>
    <w:rsid w:val="5FD417AC"/>
    <w:rsid w:val="5FF92B94"/>
    <w:rsid w:val="60341BE9"/>
    <w:rsid w:val="60685813"/>
    <w:rsid w:val="60784BFA"/>
    <w:rsid w:val="607B7E04"/>
    <w:rsid w:val="60840AA8"/>
    <w:rsid w:val="60892183"/>
    <w:rsid w:val="60AF2E70"/>
    <w:rsid w:val="60B14234"/>
    <w:rsid w:val="60C82769"/>
    <w:rsid w:val="60CF43FF"/>
    <w:rsid w:val="60CF7A3B"/>
    <w:rsid w:val="612607F9"/>
    <w:rsid w:val="61465F10"/>
    <w:rsid w:val="61556402"/>
    <w:rsid w:val="616C7C95"/>
    <w:rsid w:val="6173528C"/>
    <w:rsid w:val="617659B1"/>
    <w:rsid w:val="6185472A"/>
    <w:rsid w:val="61A17244"/>
    <w:rsid w:val="61A7207C"/>
    <w:rsid w:val="61B8137D"/>
    <w:rsid w:val="61C46BFE"/>
    <w:rsid w:val="61CD62F2"/>
    <w:rsid w:val="61DE30B5"/>
    <w:rsid w:val="62051D9A"/>
    <w:rsid w:val="62217480"/>
    <w:rsid w:val="62265207"/>
    <w:rsid w:val="62440E7B"/>
    <w:rsid w:val="62883643"/>
    <w:rsid w:val="62CC4319"/>
    <w:rsid w:val="62D815C1"/>
    <w:rsid w:val="632F6C79"/>
    <w:rsid w:val="636D7978"/>
    <w:rsid w:val="637A08B9"/>
    <w:rsid w:val="6389603A"/>
    <w:rsid w:val="639709F7"/>
    <w:rsid w:val="639D5043"/>
    <w:rsid w:val="63DA27D1"/>
    <w:rsid w:val="63E41FCE"/>
    <w:rsid w:val="63ED45D5"/>
    <w:rsid w:val="63FD78B7"/>
    <w:rsid w:val="63FE51D6"/>
    <w:rsid w:val="64024EB1"/>
    <w:rsid w:val="642E2DBC"/>
    <w:rsid w:val="6439404A"/>
    <w:rsid w:val="643B5C44"/>
    <w:rsid w:val="643D33A1"/>
    <w:rsid w:val="64642A72"/>
    <w:rsid w:val="646A3984"/>
    <w:rsid w:val="647F63F3"/>
    <w:rsid w:val="64E36E17"/>
    <w:rsid w:val="64E511A9"/>
    <w:rsid w:val="65120780"/>
    <w:rsid w:val="651E0E92"/>
    <w:rsid w:val="655246CA"/>
    <w:rsid w:val="6575775E"/>
    <w:rsid w:val="658C383A"/>
    <w:rsid w:val="65B50DE0"/>
    <w:rsid w:val="65C05347"/>
    <w:rsid w:val="65C74F9E"/>
    <w:rsid w:val="65C81100"/>
    <w:rsid w:val="65F94E7C"/>
    <w:rsid w:val="663A2ECB"/>
    <w:rsid w:val="66551D95"/>
    <w:rsid w:val="6667323C"/>
    <w:rsid w:val="668F39E2"/>
    <w:rsid w:val="66962149"/>
    <w:rsid w:val="669D43DB"/>
    <w:rsid w:val="66C116ED"/>
    <w:rsid w:val="66C5043B"/>
    <w:rsid w:val="66E07364"/>
    <w:rsid w:val="670D2610"/>
    <w:rsid w:val="6727790F"/>
    <w:rsid w:val="673C2A13"/>
    <w:rsid w:val="67413D84"/>
    <w:rsid w:val="6769060E"/>
    <w:rsid w:val="67807BBB"/>
    <w:rsid w:val="67913445"/>
    <w:rsid w:val="67B85B33"/>
    <w:rsid w:val="67BE2BB6"/>
    <w:rsid w:val="67D573CE"/>
    <w:rsid w:val="67DB67A9"/>
    <w:rsid w:val="67FA1ECB"/>
    <w:rsid w:val="68037BDF"/>
    <w:rsid w:val="68305FD5"/>
    <w:rsid w:val="683D0EA8"/>
    <w:rsid w:val="686B5FAE"/>
    <w:rsid w:val="687F1098"/>
    <w:rsid w:val="689A7273"/>
    <w:rsid w:val="68D55455"/>
    <w:rsid w:val="68FA0AA1"/>
    <w:rsid w:val="690045A0"/>
    <w:rsid w:val="69150B0B"/>
    <w:rsid w:val="694B2472"/>
    <w:rsid w:val="694B6053"/>
    <w:rsid w:val="695956A5"/>
    <w:rsid w:val="696B4723"/>
    <w:rsid w:val="69A666ED"/>
    <w:rsid w:val="69A85E00"/>
    <w:rsid w:val="69B43471"/>
    <w:rsid w:val="69B4427C"/>
    <w:rsid w:val="69CE4289"/>
    <w:rsid w:val="6A105FAA"/>
    <w:rsid w:val="6A342AB6"/>
    <w:rsid w:val="6A3439C9"/>
    <w:rsid w:val="6A3A5D45"/>
    <w:rsid w:val="6A52537E"/>
    <w:rsid w:val="6A584233"/>
    <w:rsid w:val="6AC00168"/>
    <w:rsid w:val="6ACF11CA"/>
    <w:rsid w:val="6AFB1EB2"/>
    <w:rsid w:val="6B104CA4"/>
    <w:rsid w:val="6B1D14E3"/>
    <w:rsid w:val="6B3773F6"/>
    <w:rsid w:val="6BA05F7D"/>
    <w:rsid w:val="6BB4569D"/>
    <w:rsid w:val="6BBD54C3"/>
    <w:rsid w:val="6BDB335D"/>
    <w:rsid w:val="6BDE37B4"/>
    <w:rsid w:val="6BE45DB6"/>
    <w:rsid w:val="6BE80A0B"/>
    <w:rsid w:val="6BEB3799"/>
    <w:rsid w:val="6BF80098"/>
    <w:rsid w:val="6BFF1CBB"/>
    <w:rsid w:val="6C1D6CBA"/>
    <w:rsid w:val="6C324278"/>
    <w:rsid w:val="6C4C1A39"/>
    <w:rsid w:val="6C4F69FA"/>
    <w:rsid w:val="6C575EE1"/>
    <w:rsid w:val="6C5E52A0"/>
    <w:rsid w:val="6C7E435C"/>
    <w:rsid w:val="6C874C31"/>
    <w:rsid w:val="6C8A3FFA"/>
    <w:rsid w:val="6CA72AF5"/>
    <w:rsid w:val="6CB26878"/>
    <w:rsid w:val="6CBF1664"/>
    <w:rsid w:val="6CC22DAA"/>
    <w:rsid w:val="6CCB0711"/>
    <w:rsid w:val="6CCB5F2F"/>
    <w:rsid w:val="6CD075B3"/>
    <w:rsid w:val="6CDA15F7"/>
    <w:rsid w:val="6CDA44DC"/>
    <w:rsid w:val="6CDD29C1"/>
    <w:rsid w:val="6CE11B62"/>
    <w:rsid w:val="6CF85308"/>
    <w:rsid w:val="6D616282"/>
    <w:rsid w:val="6D6779E9"/>
    <w:rsid w:val="6DB30544"/>
    <w:rsid w:val="6DB97839"/>
    <w:rsid w:val="6DBD55E8"/>
    <w:rsid w:val="6DEA2AD6"/>
    <w:rsid w:val="6E12344C"/>
    <w:rsid w:val="6E52566A"/>
    <w:rsid w:val="6E62167B"/>
    <w:rsid w:val="6E697848"/>
    <w:rsid w:val="6E8310C7"/>
    <w:rsid w:val="6EBC0F7A"/>
    <w:rsid w:val="6EE55511"/>
    <w:rsid w:val="6EFB3B05"/>
    <w:rsid w:val="6F2A3F24"/>
    <w:rsid w:val="6F325CAE"/>
    <w:rsid w:val="6F555DB5"/>
    <w:rsid w:val="6F697216"/>
    <w:rsid w:val="6FA646BE"/>
    <w:rsid w:val="6FB47078"/>
    <w:rsid w:val="6FB808B0"/>
    <w:rsid w:val="6FCD3C1C"/>
    <w:rsid w:val="6FDB50AE"/>
    <w:rsid w:val="6FE5711F"/>
    <w:rsid w:val="6FE96626"/>
    <w:rsid w:val="7023688C"/>
    <w:rsid w:val="702E5654"/>
    <w:rsid w:val="70615383"/>
    <w:rsid w:val="70787BF4"/>
    <w:rsid w:val="7080711F"/>
    <w:rsid w:val="70CE6FAD"/>
    <w:rsid w:val="70EC02FE"/>
    <w:rsid w:val="70F870B8"/>
    <w:rsid w:val="70FD6804"/>
    <w:rsid w:val="7105684D"/>
    <w:rsid w:val="71127C2A"/>
    <w:rsid w:val="71226DDA"/>
    <w:rsid w:val="713E4FB8"/>
    <w:rsid w:val="714456D7"/>
    <w:rsid w:val="71683578"/>
    <w:rsid w:val="719F47E3"/>
    <w:rsid w:val="71D17EF4"/>
    <w:rsid w:val="71EE2570"/>
    <w:rsid w:val="71F62C4D"/>
    <w:rsid w:val="72082301"/>
    <w:rsid w:val="722412C2"/>
    <w:rsid w:val="722C7538"/>
    <w:rsid w:val="723460D9"/>
    <w:rsid w:val="723C119C"/>
    <w:rsid w:val="72461265"/>
    <w:rsid w:val="724F3E59"/>
    <w:rsid w:val="72983A8D"/>
    <w:rsid w:val="729C6311"/>
    <w:rsid w:val="729F6614"/>
    <w:rsid w:val="72C06C2D"/>
    <w:rsid w:val="72D37A79"/>
    <w:rsid w:val="72E65A31"/>
    <w:rsid w:val="72FA0439"/>
    <w:rsid w:val="72FA5209"/>
    <w:rsid w:val="73007A59"/>
    <w:rsid w:val="731F6AF7"/>
    <w:rsid w:val="7379453F"/>
    <w:rsid w:val="73977A32"/>
    <w:rsid w:val="73A1680E"/>
    <w:rsid w:val="73A362A6"/>
    <w:rsid w:val="73C14EA1"/>
    <w:rsid w:val="73EF020E"/>
    <w:rsid w:val="741847B7"/>
    <w:rsid w:val="745318F6"/>
    <w:rsid w:val="74535A9B"/>
    <w:rsid w:val="746562B6"/>
    <w:rsid w:val="747C6ED6"/>
    <w:rsid w:val="749341F0"/>
    <w:rsid w:val="74B14F28"/>
    <w:rsid w:val="74D12A5D"/>
    <w:rsid w:val="74ED16E5"/>
    <w:rsid w:val="75064553"/>
    <w:rsid w:val="752B01DF"/>
    <w:rsid w:val="75685EFE"/>
    <w:rsid w:val="7574543A"/>
    <w:rsid w:val="758415F0"/>
    <w:rsid w:val="758D1BBA"/>
    <w:rsid w:val="75935D10"/>
    <w:rsid w:val="75A20FCC"/>
    <w:rsid w:val="75AB200A"/>
    <w:rsid w:val="75BB496E"/>
    <w:rsid w:val="75BC173E"/>
    <w:rsid w:val="75BF457F"/>
    <w:rsid w:val="75C32C16"/>
    <w:rsid w:val="75DC3576"/>
    <w:rsid w:val="761E383A"/>
    <w:rsid w:val="7637154A"/>
    <w:rsid w:val="763D579A"/>
    <w:rsid w:val="76476074"/>
    <w:rsid w:val="767845D0"/>
    <w:rsid w:val="768951E2"/>
    <w:rsid w:val="76AE2763"/>
    <w:rsid w:val="76B309C2"/>
    <w:rsid w:val="76F67605"/>
    <w:rsid w:val="76FC3160"/>
    <w:rsid w:val="76FF5285"/>
    <w:rsid w:val="77073774"/>
    <w:rsid w:val="77234B8D"/>
    <w:rsid w:val="77302AE0"/>
    <w:rsid w:val="77462C4C"/>
    <w:rsid w:val="775003ED"/>
    <w:rsid w:val="775544DD"/>
    <w:rsid w:val="776F74FA"/>
    <w:rsid w:val="779F2122"/>
    <w:rsid w:val="77AD1B1C"/>
    <w:rsid w:val="780975DF"/>
    <w:rsid w:val="78190CC8"/>
    <w:rsid w:val="78472EC1"/>
    <w:rsid w:val="78CF6874"/>
    <w:rsid w:val="78E368FC"/>
    <w:rsid w:val="790067BD"/>
    <w:rsid w:val="790125F0"/>
    <w:rsid w:val="7966267D"/>
    <w:rsid w:val="798F55D9"/>
    <w:rsid w:val="799E432E"/>
    <w:rsid w:val="799F1DA1"/>
    <w:rsid w:val="79B609A5"/>
    <w:rsid w:val="79BD30BB"/>
    <w:rsid w:val="79DD0D7E"/>
    <w:rsid w:val="79DE431E"/>
    <w:rsid w:val="79EF1039"/>
    <w:rsid w:val="7A203AE3"/>
    <w:rsid w:val="7A232F94"/>
    <w:rsid w:val="7A3521BD"/>
    <w:rsid w:val="7A5C57DE"/>
    <w:rsid w:val="7A835B9D"/>
    <w:rsid w:val="7ABE3AB6"/>
    <w:rsid w:val="7B095643"/>
    <w:rsid w:val="7B1B032E"/>
    <w:rsid w:val="7B25726F"/>
    <w:rsid w:val="7BEB5DB5"/>
    <w:rsid w:val="7BF310B4"/>
    <w:rsid w:val="7C0026B8"/>
    <w:rsid w:val="7C4A2C01"/>
    <w:rsid w:val="7C546819"/>
    <w:rsid w:val="7C5E2063"/>
    <w:rsid w:val="7CD124F0"/>
    <w:rsid w:val="7D0705B5"/>
    <w:rsid w:val="7D16431B"/>
    <w:rsid w:val="7D2F5A6A"/>
    <w:rsid w:val="7D3A3215"/>
    <w:rsid w:val="7D4B1BBE"/>
    <w:rsid w:val="7D974DE5"/>
    <w:rsid w:val="7DDB482A"/>
    <w:rsid w:val="7DF03FAF"/>
    <w:rsid w:val="7E140E8C"/>
    <w:rsid w:val="7E4A2B92"/>
    <w:rsid w:val="7E4C279C"/>
    <w:rsid w:val="7E4C6A64"/>
    <w:rsid w:val="7E556EA0"/>
    <w:rsid w:val="7E704E90"/>
    <w:rsid w:val="7E815E10"/>
    <w:rsid w:val="7E8F23DF"/>
    <w:rsid w:val="7EB26172"/>
    <w:rsid w:val="7EC07621"/>
    <w:rsid w:val="7EEB5CA3"/>
    <w:rsid w:val="7F2037BA"/>
    <w:rsid w:val="7F3A6CF9"/>
    <w:rsid w:val="7F4B60A1"/>
    <w:rsid w:val="7F646D24"/>
    <w:rsid w:val="7F6E71F2"/>
    <w:rsid w:val="7F8B4145"/>
    <w:rsid w:val="7FA75D2D"/>
    <w:rsid w:val="7FBA267F"/>
    <w:rsid w:val="7FF2018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99"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32"/>
      <w:lang w:val="en-US" w:eastAsia="zh-CN" w:bidi="ar-SA"/>
    </w:rPr>
  </w:style>
  <w:style w:type="paragraph" w:styleId="2">
    <w:name w:val="heading 1"/>
    <w:basedOn w:val="1"/>
    <w:next w:val="1"/>
    <w:qFormat/>
    <w:uiPriority w:val="0"/>
    <w:pPr>
      <w:keepNext/>
      <w:spacing w:before="120"/>
      <w:ind w:firstLine="945"/>
      <w:outlineLvl w:val="0"/>
    </w:pPr>
    <w:rPr>
      <w:b/>
      <w:sz w:val="24"/>
    </w:rPr>
  </w:style>
  <w:style w:type="character" w:default="1" w:styleId="9">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3">
    <w:name w:val="Body Text Indent"/>
    <w:basedOn w:val="1"/>
    <w:link w:val="15"/>
    <w:unhideWhenUsed/>
    <w:qFormat/>
    <w:uiPriority w:val="99"/>
    <w:pPr>
      <w:spacing w:after="120"/>
      <w:ind w:left="420" w:leftChars="200"/>
    </w:pPr>
  </w:style>
  <w:style w:type="paragraph" w:styleId="4">
    <w:name w:val="Balloon Text"/>
    <w:basedOn w:val="1"/>
    <w:link w:val="16"/>
    <w:unhideWhenUsed/>
    <w:qFormat/>
    <w:uiPriority w:val="0"/>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10">
    <w:name w:val="Strong"/>
    <w:basedOn w:val="9"/>
    <w:qFormat/>
    <w:uiPriority w:val="99"/>
    <w:rPr>
      <w:b/>
      <w:bCs/>
    </w:rPr>
  </w:style>
  <w:style w:type="character" w:styleId="11">
    <w:name w:val="page number"/>
    <w:basedOn w:val="9"/>
    <w:qFormat/>
    <w:uiPriority w:val="0"/>
  </w:style>
  <w:style w:type="character" w:styleId="12">
    <w:name w:val="Hyperlink"/>
    <w:basedOn w:val="9"/>
    <w:qFormat/>
    <w:uiPriority w:val="99"/>
    <w:rPr>
      <w:color w:val="0000FF"/>
      <w:u w:val="single"/>
    </w:rPr>
  </w:style>
  <w:style w:type="character" w:customStyle="1" w:styleId="13">
    <w:name w:val="页脚 字符"/>
    <w:basedOn w:val="9"/>
    <w:link w:val="5"/>
    <w:qFormat/>
    <w:uiPriority w:val="0"/>
    <w:rPr>
      <w:kern w:val="2"/>
      <w:sz w:val="18"/>
      <w:szCs w:val="18"/>
    </w:rPr>
  </w:style>
  <w:style w:type="character" w:customStyle="1" w:styleId="14">
    <w:name w:val="页眉 字符"/>
    <w:basedOn w:val="9"/>
    <w:link w:val="6"/>
    <w:qFormat/>
    <w:uiPriority w:val="99"/>
    <w:rPr>
      <w:kern w:val="2"/>
      <w:sz w:val="18"/>
      <w:szCs w:val="18"/>
    </w:rPr>
  </w:style>
  <w:style w:type="character" w:customStyle="1" w:styleId="15">
    <w:name w:val="正文文本缩进 字符"/>
    <w:basedOn w:val="9"/>
    <w:link w:val="3"/>
    <w:qFormat/>
    <w:uiPriority w:val="99"/>
    <w:rPr>
      <w:kern w:val="2"/>
      <w:sz w:val="32"/>
      <w:szCs w:val="32"/>
    </w:rPr>
  </w:style>
  <w:style w:type="character" w:customStyle="1" w:styleId="16">
    <w:name w:val="批注框文本 字符"/>
    <w:basedOn w:val="9"/>
    <w:link w:val="4"/>
    <w:semiHidden/>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4F3309-C6D9-4778-A8AC-98BAD1B5E958}">
  <ds:schemaRefs/>
</ds:datastoreItem>
</file>

<file path=docProps/app.xml><?xml version="1.0" encoding="utf-8"?>
<Properties xmlns="http://schemas.openxmlformats.org/officeDocument/2006/extended-properties" xmlns:vt="http://schemas.openxmlformats.org/officeDocument/2006/docPropsVTypes">
  <Template>Normal.dotm</Template>
  <Company>http://www.deepbbs.org</Company>
  <Pages>18</Pages>
  <Words>1187</Words>
  <Characters>6766</Characters>
  <Lines>56</Lines>
  <Paragraphs>15</Paragraphs>
  <TotalTime>1</TotalTime>
  <ScaleCrop>false</ScaleCrop>
  <LinksUpToDate>false</LinksUpToDate>
  <CharactersWithSpaces>7938</CharactersWithSpaces>
  <Application>WPS Office_11.1.0.8515_F1E327BC-269C-435d-A152-05C5408002CA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2018-01-09T06:21:00Z</dcterms:created>
  <dc:creator>deeplm</dc:creator>
  <cp:lastModifiedBy>安朵1419723918</cp:lastModifiedBy>
  <cp:lastPrinted>2019-03-15T01:59:00Z</cp:lastPrinted>
  <dcterms:modified xsi:type="dcterms:W3CDTF">2019-03-15T07:37:36Z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2052-11.1.0.8515</vt:lpwstr>
  </property>
</Properties>
</file>