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附件：</w:t>
      </w:r>
    </w:p>
    <w:p>
      <w:pPr>
        <w:jc w:val="center"/>
        <w:rPr>
          <w:rFonts w:hint="eastAsia" w:ascii="方正小标宋简体" w:hAnsi="宋体" w:eastAsia="方正小标宋简体" w:cs="宋体"/>
          <w:b/>
          <w:bCs/>
          <w:color w:val="000000"/>
          <w:kern w:val="0"/>
          <w:sz w:val="36"/>
          <w:szCs w:val="36"/>
        </w:rPr>
      </w:pPr>
      <w:r>
        <w:rPr>
          <w:rFonts w:hint="eastAsia" w:ascii="方正小标宋简体" w:hAnsi="宋体" w:eastAsia="方正小标宋简体" w:cs="宋体"/>
          <w:b/>
          <w:bCs/>
          <w:color w:val="000000"/>
          <w:kern w:val="0"/>
          <w:sz w:val="36"/>
          <w:szCs w:val="36"/>
        </w:rPr>
        <w:t>2023年湖南省</w:t>
      </w:r>
      <w:r>
        <w:rPr>
          <w:rFonts w:hint="eastAsia" w:ascii="方正小标宋简体" w:hAnsi="宋体" w:eastAsia="方正小标宋简体" w:cs="宋体"/>
          <w:b/>
          <w:bCs/>
          <w:color w:val="000000"/>
          <w:kern w:val="0"/>
          <w:sz w:val="36"/>
          <w:szCs w:val="36"/>
          <w:lang w:val="en-US" w:eastAsia="zh-CN"/>
        </w:rPr>
        <w:t>职业院校教育</w:t>
      </w:r>
      <w:r>
        <w:rPr>
          <w:rFonts w:hint="eastAsia" w:ascii="方正小标宋简体" w:hAnsi="宋体" w:eastAsia="方正小标宋简体" w:cs="宋体"/>
          <w:b/>
          <w:bCs/>
          <w:color w:val="000000"/>
          <w:kern w:val="0"/>
          <w:sz w:val="36"/>
          <w:szCs w:val="36"/>
        </w:rPr>
        <w:t>教学改革研究</w:t>
      </w:r>
      <w:r>
        <w:rPr>
          <w:rFonts w:hint="eastAsia" w:ascii="方正小标宋简体" w:hAnsi="宋体" w:eastAsia="方正小标宋简体" w:cs="宋体"/>
          <w:b/>
          <w:bCs/>
          <w:color w:val="000000"/>
          <w:kern w:val="0"/>
          <w:sz w:val="36"/>
          <w:szCs w:val="36"/>
          <w:lang w:val="en-US" w:eastAsia="zh-CN"/>
        </w:rPr>
        <w:t>项目</w:t>
      </w:r>
      <w:r>
        <w:rPr>
          <w:rFonts w:hint="eastAsia" w:ascii="方正小标宋简体" w:hAnsi="宋体" w:eastAsia="方正小标宋简体" w:cs="宋体"/>
          <w:b/>
          <w:bCs/>
          <w:color w:val="000000"/>
          <w:kern w:val="0"/>
          <w:sz w:val="36"/>
          <w:szCs w:val="36"/>
        </w:rPr>
        <w:t>就</w:t>
      </w:r>
      <w:r>
        <w:rPr>
          <w:rFonts w:hint="eastAsia" w:ascii="方正小标宋简体" w:hAnsi="宋体" w:eastAsia="方正小标宋简体" w:cs="宋体"/>
          <w:b/>
          <w:bCs/>
          <w:color w:val="000000"/>
          <w:kern w:val="0"/>
          <w:sz w:val="36"/>
          <w:szCs w:val="36"/>
          <w:lang w:val="en-US" w:eastAsia="zh-CN"/>
        </w:rPr>
        <w:t>业</w:t>
      </w:r>
      <w:r>
        <w:rPr>
          <w:rFonts w:hint="eastAsia" w:ascii="方正小标宋简体" w:hAnsi="宋体" w:eastAsia="方正小标宋简体" w:cs="宋体"/>
          <w:b/>
          <w:bCs/>
          <w:color w:val="000000"/>
          <w:kern w:val="0"/>
          <w:sz w:val="36"/>
          <w:szCs w:val="36"/>
        </w:rPr>
        <w:t>创业专项项目拟推荐名单</w:t>
      </w:r>
    </w:p>
    <w:p>
      <w:pPr>
        <w:jc w:val="center"/>
        <w:rPr>
          <w:rFonts w:hint="eastAsia" w:ascii="方正小标宋简体" w:hAnsi="宋体" w:eastAsia="方正小标宋简体" w:cs="宋体"/>
          <w:b/>
          <w:bCs/>
          <w:color w:val="000000"/>
          <w:kern w:val="0"/>
          <w:sz w:val="20"/>
          <w:szCs w:val="20"/>
        </w:rPr>
      </w:pPr>
    </w:p>
    <w:tbl>
      <w:tblPr>
        <w:tblStyle w:val="2"/>
        <w:tblW w:w="4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852"/>
        <w:gridCol w:w="6618"/>
        <w:gridCol w:w="174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67" w:type="pct"/>
            <w:tcBorders>
              <w:top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1107" w:type="pct"/>
            <w:tcBorders>
              <w:top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报送单位</w:t>
            </w:r>
          </w:p>
        </w:tc>
        <w:tc>
          <w:tcPr>
            <w:tcW w:w="2569" w:type="pct"/>
            <w:tcBorders>
              <w:top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项目名称</w:t>
            </w:r>
          </w:p>
        </w:tc>
        <w:tc>
          <w:tcPr>
            <w:tcW w:w="678" w:type="pct"/>
            <w:tcBorders>
              <w:top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主持人</w:t>
            </w:r>
          </w:p>
        </w:tc>
        <w:tc>
          <w:tcPr>
            <w:tcW w:w="377" w:type="pct"/>
            <w:tcBorders>
              <w:top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湖南机电职业技术学院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color w:val="auto"/>
                <w:kern w:val="0"/>
                <w:sz w:val="20"/>
                <w:szCs w:val="20"/>
                <w:lang w:val="en-US" w:eastAsia="zh-CN"/>
              </w:rPr>
              <w:t>“双高”建设背景下高职创新创业教育与专业教育深度融合路径研究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王燕燕</w:t>
            </w:r>
          </w:p>
        </w:tc>
        <w:tc>
          <w:tcPr>
            <w:tcW w:w="377" w:type="pct"/>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国奖</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湖南交通职业技术学院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基于“四链融合”的高职装备制造类毕业生就业能力提升路径研究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王  伟</w:t>
            </w:r>
          </w:p>
        </w:tc>
        <w:tc>
          <w:tcPr>
            <w:tcW w:w="377" w:type="pct"/>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国奖</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长沙民政职业技术学院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“三全育人”视域下高职院校社会公益人才创新创业育人模式探究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刘红波</w:t>
            </w:r>
          </w:p>
        </w:tc>
        <w:tc>
          <w:tcPr>
            <w:tcW w:w="377" w:type="pct"/>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国奖</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湖南机电职业技术学院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智能制造领域创新型高技能人才培养模式研究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颜志勇</w:t>
            </w:r>
          </w:p>
        </w:tc>
        <w:tc>
          <w:tcPr>
            <w:tcW w:w="377" w:type="pct"/>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国奖</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湖南机电职业技术学院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高职院校创客型工匠“三传三创”育人模式研究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申  俊</w:t>
            </w:r>
          </w:p>
        </w:tc>
        <w:tc>
          <w:tcPr>
            <w:tcW w:w="377" w:type="pct"/>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国奖</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fldChar w:fldCharType="begin"/>
            </w:r>
            <w:r>
              <w:rPr>
                <w:rFonts w:hint="eastAsia" w:ascii="宋体" w:hAnsi="宋体" w:cs="宋体"/>
                <w:kern w:val="0"/>
                <w:sz w:val="20"/>
                <w:szCs w:val="20"/>
                <w:lang w:val="en-US" w:eastAsia="zh-CN"/>
              </w:rPr>
              <w:instrText xml:space="preserve"> HYPERLINK "mailto:106550944@qq.com" </w:instrText>
            </w:r>
            <w:r>
              <w:rPr>
                <w:rFonts w:hint="eastAsia" w:ascii="宋体" w:hAnsi="宋体" w:cs="宋体"/>
                <w:kern w:val="0"/>
                <w:sz w:val="20"/>
                <w:szCs w:val="20"/>
                <w:lang w:val="en-US" w:eastAsia="zh-CN"/>
              </w:rPr>
              <w:fldChar w:fldCharType="separate"/>
            </w:r>
            <w:r>
              <w:rPr>
                <w:rFonts w:hint="eastAsia" w:ascii="宋体" w:hAnsi="宋体" w:cs="宋体"/>
                <w:kern w:val="0"/>
                <w:sz w:val="20"/>
                <w:szCs w:val="20"/>
                <w:lang w:val="en-US" w:eastAsia="zh-CN"/>
              </w:rPr>
              <w:t>银奖</w:t>
            </w:r>
            <w:r>
              <w:rPr>
                <w:rFonts w:hint="eastAsia" w:ascii="宋体" w:hAnsi="宋体" w:cs="宋体"/>
                <w:kern w:val="0"/>
                <w:sz w:val="20"/>
                <w:szCs w:val="20"/>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湖南汽车工程职业学院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以课程改革为核心的高职创新型技术技能人才培养模式研究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程泊静</w:t>
            </w:r>
          </w:p>
        </w:tc>
        <w:tc>
          <w:tcPr>
            <w:tcW w:w="377" w:type="pct"/>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国奖</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怀化职业技术学院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color w:val="auto"/>
                <w:kern w:val="0"/>
                <w:sz w:val="20"/>
                <w:szCs w:val="20"/>
                <w:lang w:val="en-US" w:eastAsia="zh-CN"/>
              </w:rPr>
              <w:t>基于案例分析的高职院校创新创业教育与专业教育融合的策略研究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李光清</w:t>
            </w:r>
          </w:p>
        </w:tc>
        <w:tc>
          <w:tcPr>
            <w:tcW w:w="377" w:type="pct"/>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国奖</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湘潭医卫职业技术学院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基于OBE模式下的“一三四”创新创业实践教学体系研究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4"/>
              </w:rPr>
            </w:pPr>
            <w:r>
              <w:rPr>
                <w:rFonts w:hint="eastAsia" w:ascii="宋体" w:hAnsi="宋体" w:cs="宋体"/>
                <w:kern w:val="0"/>
                <w:sz w:val="20"/>
                <w:szCs w:val="20"/>
                <w:lang w:val="en-US" w:eastAsia="zh-CN"/>
              </w:rPr>
              <w:t>谢  珊</w:t>
            </w:r>
          </w:p>
        </w:tc>
        <w:tc>
          <w:tcPr>
            <w:tcW w:w="377" w:type="pct"/>
            <w:vAlign w:val="center"/>
          </w:tcPr>
          <w:p>
            <w:pPr>
              <w:widowControl/>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湖南外贸职业学院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数字素养视阈下高职院校学生高质量充分就业路径研究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4"/>
              </w:rPr>
            </w:pPr>
            <w:r>
              <w:rPr>
                <w:rFonts w:hint="eastAsia" w:ascii="宋体" w:hAnsi="宋体" w:cs="宋体"/>
                <w:kern w:val="0"/>
                <w:sz w:val="20"/>
                <w:szCs w:val="20"/>
                <w:lang w:val="en-US" w:eastAsia="zh-CN"/>
              </w:rPr>
              <w:t>李黎丹</w:t>
            </w:r>
          </w:p>
        </w:tc>
        <w:tc>
          <w:tcPr>
            <w:tcW w:w="377" w:type="pct"/>
            <w:vAlign w:val="center"/>
          </w:tcPr>
          <w:p>
            <w:pPr>
              <w:widowControl/>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湖南环境生物职业技术学院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color w:val="auto"/>
                <w:kern w:val="0"/>
                <w:sz w:val="20"/>
                <w:szCs w:val="20"/>
                <w:lang w:val="en-US" w:eastAsia="zh-CN"/>
              </w:rPr>
              <w:t>基于“四融合一保障两机制”的高职院校“专创融合”推进策略研究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4"/>
              </w:rPr>
            </w:pPr>
            <w:r>
              <w:rPr>
                <w:rFonts w:hint="eastAsia" w:ascii="宋体" w:hAnsi="宋体" w:cs="宋体"/>
                <w:kern w:val="0"/>
                <w:sz w:val="20"/>
                <w:szCs w:val="20"/>
                <w:lang w:val="en-US" w:eastAsia="zh-CN"/>
              </w:rPr>
              <w:t>史  雯</w:t>
            </w:r>
          </w:p>
        </w:tc>
        <w:tc>
          <w:tcPr>
            <w:tcW w:w="377" w:type="pct"/>
            <w:vAlign w:val="center"/>
          </w:tcPr>
          <w:p>
            <w:pPr>
              <w:widowControl/>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湖南安全技术职业学院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新时代应急安全类高职毕业生就业创业指导服务体系建设研究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4"/>
              </w:rPr>
            </w:pPr>
            <w:r>
              <w:rPr>
                <w:rFonts w:hint="eastAsia" w:ascii="宋体" w:hAnsi="宋体" w:cs="宋体"/>
                <w:kern w:val="0"/>
                <w:sz w:val="20"/>
                <w:szCs w:val="20"/>
                <w:lang w:val="en-US" w:eastAsia="zh-CN"/>
              </w:rPr>
              <w:t>曾  敏</w:t>
            </w:r>
          </w:p>
        </w:tc>
        <w:tc>
          <w:tcPr>
            <w:tcW w:w="377" w:type="pct"/>
            <w:vAlign w:val="center"/>
          </w:tcPr>
          <w:p>
            <w:pPr>
              <w:widowControl/>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张家界航空工业职业技术学院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新时代大学生就业观引导策略研究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4"/>
              </w:rPr>
            </w:pPr>
            <w:r>
              <w:rPr>
                <w:rFonts w:hint="eastAsia" w:ascii="宋体" w:hAnsi="宋体" w:cs="宋体"/>
                <w:kern w:val="0"/>
                <w:sz w:val="20"/>
                <w:szCs w:val="20"/>
                <w:lang w:val="en-US" w:eastAsia="zh-CN"/>
              </w:rPr>
              <w:t>高其胜</w:t>
            </w:r>
          </w:p>
        </w:tc>
        <w:tc>
          <w:tcPr>
            <w:tcW w:w="377" w:type="pct"/>
            <w:vAlign w:val="center"/>
          </w:tcPr>
          <w:p>
            <w:pPr>
              <w:widowControl/>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湖南工业职业技术学院</w:t>
            </w:r>
          </w:p>
        </w:tc>
        <w:tc>
          <w:tcPr>
            <w:tcW w:w="2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新形势下湖南装备制造类高职毕业生高质量充分就业教学影响因素及对策研究</w:t>
            </w:r>
          </w:p>
        </w:tc>
        <w:tc>
          <w:tcPr>
            <w:tcW w:w="6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4"/>
              </w:rPr>
            </w:pPr>
            <w:r>
              <w:rPr>
                <w:rFonts w:hint="eastAsia" w:ascii="宋体" w:hAnsi="宋体" w:cs="宋体"/>
                <w:kern w:val="0"/>
                <w:sz w:val="20"/>
                <w:szCs w:val="20"/>
                <w:lang w:val="en-US" w:eastAsia="zh-CN"/>
              </w:rPr>
              <w:t>李  单</w:t>
            </w:r>
          </w:p>
        </w:tc>
        <w:tc>
          <w:tcPr>
            <w:tcW w:w="377" w:type="pct"/>
            <w:vAlign w:val="center"/>
          </w:tcPr>
          <w:p>
            <w:pPr>
              <w:widowControl/>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长沙商贸旅游职业技术学院</w:t>
            </w:r>
          </w:p>
        </w:tc>
        <w:tc>
          <w:tcPr>
            <w:tcW w:w="2569" w:type="pct"/>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基于就业实践能力培养的“校企双元育人”模式的探索与实践</w:t>
            </w:r>
          </w:p>
        </w:tc>
        <w:tc>
          <w:tcPr>
            <w:tcW w:w="678" w:type="pct"/>
            <w:shd w:val="clear" w:color="auto" w:fill="auto"/>
            <w:vAlign w:val="center"/>
          </w:tcPr>
          <w:p>
            <w:pPr>
              <w:widowControl/>
              <w:jc w:val="center"/>
              <w:rPr>
                <w:rFonts w:ascii="仿宋_GB2312" w:hAnsi="宋体" w:eastAsia="仿宋_GB2312" w:cs="宋体"/>
                <w:color w:val="000000"/>
                <w:kern w:val="0"/>
                <w:szCs w:val="24"/>
              </w:rPr>
            </w:pPr>
            <w:r>
              <w:rPr>
                <w:rFonts w:hint="eastAsia" w:ascii="宋体" w:hAnsi="宋体" w:cs="宋体"/>
                <w:kern w:val="0"/>
                <w:sz w:val="20"/>
                <w:szCs w:val="20"/>
                <w:lang w:val="en-US" w:eastAsia="zh-CN"/>
              </w:rPr>
              <w:t>章  懿</w:t>
            </w:r>
          </w:p>
        </w:tc>
        <w:tc>
          <w:tcPr>
            <w:tcW w:w="377" w:type="pct"/>
            <w:vAlign w:val="center"/>
          </w:tcPr>
          <w:p>
            <w:pPr>
              <w:widowControl/>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湖南高速铁路职业技术学院</w:t>
            </w:r>
          </w:p>
        </w:tc>
        <w:tc>
          <w:tcPr>
            <w:tcW w:w="2569" w:type="pct"/>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就业育人背景下高职院校“数智化”就业服务系统建设与实践研究</w:t>
            </w:r>
          </w:p>
        </w:tc>
        <w:tc>
          <w:tcPr>
            <w:tcW w:w="678" w:type="pct"/>
            <w:shd w:val="clear" w:color="auto" w:fill="auto"/>
            <w:vAlign w:val="center"/>
          </w:tcPr>
          <w:p>
            <w:pPr>
              <w:widowControl/>
              <w:jc w:val="center"/>
              <w:rPr>
                <w:rFonts w:ascii="仿宋_GB2312" w:hAnsi="宋体" w:eastAsia="仿宋_GB2312" w:cs="宋体"/>
                <w:color w:val="000000"/>
                <w:kern w:val="0"/>
                <w:szCs w:val="24"/>
              </w:rPr>
            </w:pPr>
            <w:r>
              <w:rPr>
                <w:rFonts w:hint="eastAsia" w:ascii="宋体" w:hAnsi="宋体" w:cs="宋体"/>
                <w:kern w:val="0"/>
                <w:sz w:val="20"/>
                <w:szCs w:val="20"/>
                <w:lang w:val="en-US" w:eastAsia="zh-CN"/>
              </w:rPr>
              <w:t>邓明明</w:t>
            </w:r>
          </w:p>
        </w:tc>
        <w:tc>
          <w:tcPr>
            <w:tcW w:w="377" w:type="pct"/>
            <w:vAlign w:val="center"/>
          </w:tcPr>
          <w:p>
            <w:pPr>
              <w:widowControl/>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shd w:val="clear" w:color="auto" w:fill="auto"/>
            <w:vAlign w:val="center"/>
          </w:tcPr>
          <w:p>
            <w:pPr>
              <w:widowControl/>
              <w:jc w:val="left"/>
              <w:rPr>
                <w:rFonts w:ascii="仿宋_GB2312" w:hAnsi="宋体" w:eastAsia="仿宋_GB2312" w:cs="宋体"/>
                <w:color w:val="000000"/>
                <w:kern w:val="0"/>
                <w:szCs w:val="24"/>
              </w:rPr>
            </w:pPr>
            <w:r>
              <w:rPr>
                <w:rFonts w:hint="eastAsia" w:ascii="宋体" w:hAnsi="宋体" w:cs="宋体"/>
                <w:kern w:val="0"/>
                <w:sz w:val="20"/>
                <w:szCs w:val="20"/>
                <w:lang w:val="en-US" w:eastAsia="zh-CN"/>
              </w:rPr>
              <w:t>湖南大众传媒职业技术学院</w:t>
            </w:r>
          </w:p>
        </w:tc>
        <w:tc>
          <w:tcPr>
            <w:tcW w:w="2569" w:type="pct"/>
            <w:shd w:val="clear" w:color="auto" w:fill="auto"/>
            <w:vAlign w:val="center"/>
          </w:tcPr>
          <w:p>
            <w:pPr>
              <w:widowControl/>
              <w:jc w:val="left"/>
              <w:rPr>
                <w:rFonts w:ascii="仿宋_GB2312" w:hAnsi="宋体" w:eastAsia="仿宋_GB2312" w:cs="宋体"/>
                <w:color w:val="333333"/>
                <w:kern w:val="0"/>
                <w:szCs w:val="24"/>
              </w:rPr>
            </w:pPr>
            <w:r>
              <w:rPr>
                <w:rFonts w:hint="eastAsia" w:ascii="宋体" w:hAnsi="宋体" w:cs="宋体"/>
                <w:kern w:val="0"/>
                <w:sz w:val="20"/>
                <w:szCs w:val="20"/>
                <w:lang w:val="en-US" w:eastAsia="zh-CN"/>
              </w:rPr>
              <w:t>新时代高职学生就业观培育现状及优化路径研究</w:t>
            </w:r>
          </w:p>
        </w:tc>
        <w:tc>
          <w:tcPr>
            <w:tcW w:w="678" w:type="pct"/>
            <w:shd w:val="clear" w:color="auto" w:fill="auto"/>
            <w:vAlign w:val="center"/>
          </w:tcPr>
          <w:p>
            <w:pPr>
              <w:widowControl/>
              <w:jc w:val="center"/>
              <w:rPr>
                <w:rFonts w:ascii="仿宋_GB2312" w:hAnsi="宋体" w:eastAsia="仿宋_GB2312" w:cs="宋体"/>
                <w:color w:val="333333"/>
                <w:kern w:val="0"/>
                <w:szCs w:val="24"/>
              </w:rPr>
            </w:pPr>
            <w:r>
              <w:rPr>
                <w:rFonts w:hint="eastAsia" w:ascii="宋体" w:hAnsi="宋体" w:cs="宋体"/>
                <w:kern w:val="0"/>
                <w:sz w:val="20"/>
                <w:szCs w:val="20"/>
                <w:lang w:val="en-US" w:eastAsia="zh-CN"/>
              </w:rPr>
              <w:t>欧阳晓优</w:t>
            </w:r>
          </w:p>
        </w:tc>
        <w:tc>
          <w:tcPr>
            <w:tcW w:w="377" w:type="pct"/>
            <w:vAlign w:val="center"/>
          </w:tcPr>
          <w:p>
            <w:pPr>
              <w:widowControl/>
              <w:jc w:val="center"/>
              <w:rPr>
                <w:rFonts w:ascii="仿宋_GB2312" w:hAnsi="宋体" w:eastAsia="仿宋_GB2312" w:cs="宋体"/>
                <w:color w:val="333333"/>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shd w:val="clear" w:color="auto" w:fill="auto"/>
            <w:vAlign w:val="center"/>
          </w:tcPr>
          <w:p>
            <w:pPr>
              <w:widowControl/>
              <w:jc w:val="left"/>
              <w:rPr>
                <w:rFonts w:hint="eastAsia" w:ascii="仿宋_GB2312" w:hAnsi="宋体" w:eastAsia="仿宋_GB2312" w:cs="宋体"/>
                <w:color w:val="000000"/>
                <w:kern w:val="0"/>
                <w:sz w:val="21"/>
                <w:szCs w:val="24"/>
                <w:lang w:val="en-US" w:eastAsia="zh-CN" w:bidi="ar-SA"/>
              </w:rPr>
            </w:pPr>
            <w:r>
              <w:rPr>
                <w:rFonts w:hint="eastAsia" w:ascii="宋体" w:hAnsi="宋体" w:cs="宋体"/>
                <w:kern w:val="0"/>
                <w:sz w:val="20"/>
                <w:szCs w:val="20"/>
                <w:lang w:val="en-US" w:eastAsia="zh-CN"/>
              </w:rPr>
              <w:t>长沙民政职业技术学院</w:t>
            </w:r>
          </w:p>
        </w:tc>
        <w:tc>
          <w:tcPr>
            <w:tcW w:w="2569" w:type="pct"/>
            <w:shd w:val="clear" w:color="auto" w:fill="auto"/>
            <w:vAlign w:val="center"/>
          </w:tcPr>
          <w:p>
            <w:pPr>
              <w:widowControl/>
              <w:jc w:val="left"/>
              <w:rPr>
                <w:rFonts w:hint="eastAsia" w:ascii="仿宋_GB2312" w:hAnsi="宋体" w:eastAsia="仿宋_GB2312" w:cs="宋体"/>
                <w:color w:val="333333"/>
                <w:kern w:val="0"/>
                <w:sz w:val="21"/>
                <w:szCs w:val="24"/>
                <w:lang w:val="en-US" w:eastAsia="zh-CN" w:bidi="ar-SA"/>
              </w:rPr>
            </w:pPr>
            <w:r>
              <w:rPr>
                <w:rFonts w:hint="eastAsia" w:ascii="宋体" w:hAnsi="宋体" w:cs="宋体"/>
                <w:kern w:val="0"/>
                <w:sz w:val="20"/>
                <w:szCs w:val="20"/>
                <w:lang w:val="en-US" w:eastAsia="zh-CN"/>
              </w:rPr>
              <w:t>基于项目牵引的创新创业实务教学课程建设研究</w:t>
            </w:r>
          </w:p>
        </w:tc>
        <w:tc>
          <w:tcPr>
            <w:tcW w:w="678" w:type="pct"/>
            <w:shd w:val="clear" w:color="auto" w:fill="auto"/>
            <w:vAlign w:val="center"/>
          </w:tcPr>
          <w:p>
            <w:pPr>
              <w:widowControl/>
              <w:jc w:val="center"/>
              <w:rPr>
                <w:rFonts w:hint="eastAsia" w:ascii="仿宋_GB2312" w:hAnsi="宋体" w:eastAsia="仿宋_GB2312" w:cs="宋体"/>
                <w:color w:val="auto"/>
                <w:kern w:val="0"/>
                <w:sz w:val="21"/>
                <w:szCs w:val="24"/>
                <w:lang w:val="en-US" w:eastAsia="zh-CN" w:bidi="ar-SA"/>
              </w:rPr>
            </w:pPr>
            <w:r>
              <w:rPr>
                <w:rFonts w:hint="eastAsia" w:ascii="宋体" w:hAnsi="宋体" w:cs="宋体"/>
                <w:color w:val="auto"/>
                <w:kern w:val="0"/>
                <w:sz w:val="20"/>
                <w:szCs w:val="20"/>
                <w:lang w:val="en-US" w:eastAsia="zh-CN"/>
              </w:rPr>
              <w:t>赵绚丽</w:t>
            </w:r>
          </w:p>
        </w:tc>
        <w:tc>
          <w:tcPr>
            <w:tcW w:w="377" w:type="pct"/>
            <w:vAlign w:val="center"/>
          </w:tcPr>
          <w:p>
            <w:pPr>
              <w:widowControl/>
              <w:jc w:val="center"/>
              <w:rPr>
                <w:rFonts w:ascii="仿宋_GB2312" w:hAnsi="宋体" w:eastAsia="仿宋_GB2312" w:cs="宋体"/>
                <w:color w:val="333333"/>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shd w:val="clear" w:color="auto" w:fill="auto"/>
            <w:vAlign w:val="center"/>
          </w:tcPr>
          <w:p>
            <w:pPr>
              <w:widowControl/>
              <w:jc w:val="left"/>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湖南科技职业学院</w:t>
            </w:r>
          </w:p>
        </w:tc>
        <w:tc>
          <w:tcPr>
            <w:tcW w:w="2569" w:type="pct"/>
            <w:shd w:val="clear" w:color="auto" w:fill="auto"/>
            <w:vAlign w:val="center"/>
          </w:tcPr>
          <w:p>
            <w:pPr>
              <w:widowControl/>
              <w:jc w:val="left"/>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基于职业胜任力提升的“工作坊”式高职就业创业实践性教学研究</w:t>
            </w:r>
          </w:p>
        </w:tc>
        <w:tc>
          <w:tcPr>
            <w:tcW w:w="678" w:type="pct"/>
            <w:shd w:val="clear" w:color="auto" w:fill="auto"/>
            <w:vAlign w:val="center"/>
          </w:tcPr>
          <w:p>
            <w:pPr>
              <w:widowControl/>
              <w:jc w:val="cente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lang w:val="en-US" w:eastAsia="zh-CN"/>
              </w:rPr>
              <w:t>丁  丹</w:t>
            </w:r>
          </w:p>
        </w:tc>
        <w:tc>
          <w:tcPr>
            <w:tcW w:w="377" w:type="pct"/>
            <w:vAlign w:val="center"/>
          </w:tcPr>
          <w:p>
            <w:pPr>
              <w:widowControl/>
              <w:jc w:val="center"/>
              <w:rPr>
                <w:rFonts w:ascii="仿宋_GB2312" w:hAnsi="宋体" w:eastAsia="仿宋_GB2312" w:cs="宋体"/>
                <w:color w:val="333333"/>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shd w:val="clear" w:color="auto" w:fill="auto"/>
            <w:vAlign w:val="center"/>
          </w:tcPr>
          <w:p>
            <w:pPr>
              <w:widowControl/>
              <w:jc w:val="left"/>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湖南交通职业技术学院</w:t>
            </w:r>
          </w:p>
        </w:tc>
        <w:tc>
          <w:tcPr>
            <w:tcW w:w="2569" w:type="pct"/>
            <w:shd w:val="clear" w:color="auto" w:fill="auto"/>
            <w:vAlign w:val="center"/>
          </w:tcPr>
          <w:p>
            <w:pPr>
              <w:widowControl/>
              <w:jc w:val="left"/>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高职院校学生就业核心竞争力培育体系构建研究</w:t>
            </w:r>
          </w:p>
        </w:tc>
        <w:tc>
          <w:tcPr>
            <w:tcW w:w="678" w:type="pct"/>
            <w:shd w:val="clear" w:color="auto" w:fill="auto"/>
            <w:vAlign w:val="center"/>
          </w:tcPr>
          <w:p>
            <w:pPr>
              <w:widowControl/>
              <w:jc w:val="cente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lang w:val="en-US" w:eastAsia="zh-CN"/>
              </w:rPr>
              <w:t>夏利波</w:t>
            </w:r>
          </w:p>
        </w:tc>
        <w:tc>
          <w:tcPr>
            <w:tcW w:w="377" w:type="pct"/>
            <w:vAlign w:val="center"/>
          </w:tcPr>
          <w:p>
            <w:pPr>
              <w:widowControl/>
              <w:jc w:val="center"/>
              <w:rPr>
                <w:rFonts w:ascii="仿宋_GB2312" w:hAnsi="宋体" w:eastAsia="仿宋_GB2312" w:cs="宋体"/>
                <w:color w:val="333333"/>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pPr>
              <w:pStyle w:val="4"/>
              <w:widowControl/>
              <w:numPr>
                <w:ilvl w:val="0"/>
                <w:numId w:val="1"/>
              </w:numPr>
              <w:ind w:left="105" w:leftChars="50" w:firstLine="0" w:firstLineChars="0"/>
              <w:jc w:val="center"/>
              <w:rPr>
                <w:rFonts w:ascii="仿宋_GB2312" w:hAnsi="宋体" w:eastAsia="仿宋_GB2312" w:cs="宋体"/>
                <w:color w:val="000000"/>
                <w:kern w:val="0"/>
                <w:szCs w:val="24"/>
              </w:rPr>
            </w:pPr>
          </w:p>
        </w:tc>
        <w:tc>
          <w:tcPr>
            <w:tcW w:w="1107" w:type="pct"/>
            <w:shd w:val="clear" w:color="auto" w:fill="auto"/>
            <w:vAlign w:val="center"/>
          </w:tcPr>
          <w:p>
            <w:pPr>
              <w:widowControl/>
              <w:jc w:val="left"/>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湖南石油化工职业技术学院</w:t>
            </w:r>
          </w:p>
        </w:tc>
        <w:tc>
          <w:tcPr>
            <w:tcW w:w="2569" w:type="pct"/>
            <w:shd w:val="clear" w:color="auto" w:fill="auto"/>
            <w:vAlign w:val="center"/>
          </w:tcPr>
          <w:p>
            <w:pPr>
              <w:widowControl/>
              <w:jc w:val="left"/>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val="en-US" w:eastAsia="zh-CN"/>
              </w:rPr>
              <w:t>数字时代高职院校就业指导教师数字素养提升策略研究</w:t>
            </w:r>
          </w:p>
        </w:tc>
        <w:tc>
          <w:tcPr>
            <w:tcW w:w="678" w:type="pct"/>
            <w:shd w:val="clear" w:color="auto" w:fill="auto"/>
            <w:vAlign w:val="center"/>
          </w:tcPr>
          <w:p>
            <w:pPr>
              <w:widowControl/>
              <w:jc w:val="cente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lang w:val="en-US" w:eastAsia="zh-CN"/>
              </w:rPr>
              <w:t>王其华</w:t>
            </w:r>
          </w:p>
        </w:tc>
        <w:tc>
          <w:tcPr>
            <w:tcW w:w="377" w:type="pct"/>
            <w:vAlign w:val="center"/>
          </w:tcPr>
          <w:p>
            <w:pPr>
              <w:widowControl/>
              <w:jc w:val="center"/>
              <w:rPr>
                <w:rFonts w:ascii="仿宋_GB2312" w:hAnsi="宋体" w:eastAsia="仿宋_GB2312" w:cs="宋体"/>
                <w:color w:val="333333"/>
                <w:kern w:val="0"/>
                <w:szCs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D0C76"/>
    <w:multiLevelType w:val="multilevel"/>
    <w:tmpl w:val="1C3D0C7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OGJhMjI0MGQ4NjAwYjM5ODlhYzU4MDI5MjBhNmMifQ=="/>
  </w:docVars>
  <w:rsids>
    <w:rsidRoot w:val="1FCE5C77"/>
    <w:rsid w:val="1FCE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2023-12-05T05:58:00Z</dcterms:created>
  <dc:creator>ViVi</dc:creator>
  <cp:lastModifiedBy>ViVi</cp:lastModifiedBy>
  <dcterms:modified xsi:type="dcterms:W3CDTF">2023-12-05T05:58:47Z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C2AC9F8E2D44413DAA8EABDA2A426D78_11</vt:lpwstr>
  </property>
</Properties>
</file>